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heme="minorEastAsia" w:hAnsiTheme="minorEastAsia" w:eastAsiaTheme="minorEastAsia" w:cstheme="minorEastAsia"/>
          <w:sz w:val="84"/>
          <w:szCs w:val="84"/>
        </w:rPr>
      </w:pPr>
    </w:p>
    <w:p>
      <w:pPr>
        <w:bidi w:val="0"/>
        <w:jc w:val="center"/>
        <w:rPr>
          <w:sz w:val="72"/>
          <w:szCs w:val="72"/>
        </w:rPr>
      </w:pPr>
      <w:r>
        <w:rPr>
          <w:rFonts w:hint="eastAsia"/>
          <w:sz w:val="72"/>
          <w:szCs w:val="72"/>
        </w:rPr>
        <w:t>武汉理工大学</w:t>
      </w:r>
    </w:p>
    <w:p>
      <w:pPr>
        <w:spacing w:line="360" w:lineRule="auto"/>
        <w:jc w:val="center"/>
        <w:rPr>
          <w:rFonts w:hint="default" w:asciiTheme="minorEastAsia" w:hAnsiTheme="minorEastAsia" w:eastAsiaTheme="minorEastAsia" w:cstheme="minorEastAsia"/>
          <w:lang w:val="en-US" w:eastAsia="zh-CN"/>
        </w:rPr>
      </w:pPr>
      <w:r>
        <w:rPr>
          <w:rFonts w:hint="eastAsia" w:eastAsiaTheme="minorEastAsia"/>
          <w:sz w:val="72"/>
          <w:szCs w:val="72"/>
          <w:lang w:val="en-US" w:eastAsia="zh-CN"/>
        </w:rPr>
        <w:t>电子书平台使用说明</w:t>
      </w:r>
    </w:p>
    <w:p>
      <w:pPr>
        <w:spacing w:line="360" w:lineRule="auto"/>
        <w:rPr>
          <w:rFonts w:asciiTheme="minorEastAsia" w:hAnsiTheme="minorEastAsia" w:eastAsiaTheme="minorEastAsia" w:cstheme="minorEastAsia"/>
        </w:rPr>
      </w:pPr>
    </w:p>
    <w:p>
      <w:pPr>
        <w:spacing w:line="360" w:lineRule="auto"/>
        <w:rPr>
          <w:rFonts w:asciiTheme="minorEastAsia" w:hAnsiTheme="minorEastAsia" w:eastAsiaTheme="minorEastAsia" w:cstheme="minorEastAsia"/>
        </w:rPr>
      </w:pPr>
    </w:p>
    <w:p>
      <w:pPr>
        <w:spacing w:line="360" w:lineRule="auto"/>
        <w:rPr>
          <w:rFonts w:asciiTheme="minorEastAsia" w:hAnsiTheme="minorEastAsia" w:eastAsiaTheme="minorEastAsia" w:cstheme="minorEastAsia"/>
        </w:rPr>
      </w:pPr>
    </w:p>
    <w:p>
      <w:pPr>
        <w:spacing w:line="360" w:lineRule="auto"/>
        <w:rPr>
          <w:rFonts w:asciiTheme="minorEastAsia" w:hAnsiTheme="minorEastAsia" w:eastAsiaTheme="minorEastAsia" w:cstheme="minorEastAsia"/>
        </w:rPr>
      </w:pPr>
    </w:p>
    <w:p>
      <w:pPr>
        <w:spacing w:line="360" w:lineRule="auto"/>
        <w:rPr>
          <w:rFonts w:asciiTheme="minorEastAsia" w:hAnsiTheme="minorEastAsia" w:eastAsiaTheme="minorEastAsia" w:cstheme="minorEastAsia"/>
        </w:rPr>
      </w:pPr>
    </w:p>
    <w:p>
      <w:pPr>
        <w:spacing w:line="360" w:lineRule="auto"/>
        <w:rPr>
          <w:rFonts w:asciiTheme="minorEastAsia" w:hAnsiTheme="minorEastAsia" w:eastAsiaTheme="minorEastAsia" w:cstheme="minorEastAsia"/>
        </w:rPr>
      </w:pPr>
    </w:p>
    <w:p>
      <w:pPr>
        <w:spacing w:line="360" w:lineRule="auto"/>
        <w:rPr>
          <w:rFonts w:asciiTheme="minorEastAsia" w:hAnsiTheme="minorEastAsia" w:eastAsiaTheme="minorEastAsia" w:cstheme="minorEastAsia"/>
        </w:rPr>
      </w:pPr>
    </w:p>
    <w:p>
      <w:pPr>
        <w:spacing w:line="360" w:lineRule="auto"/>
        <w:rPr>
          <w:rFonts w:asciiTheme="minorEastAsia" w:hAnsiTheme="minorEastAsia" w:eastAsiaTheme="minorEastAsia" w:cstheme="minorEastAsia"/>
        </w:rPr>
      </w:pPr>
    </w:p>
    <w:p>
      <w:pPr>
        <w:spacing w:line="360" w:lineRule="auto"/>
        <w:rPr>
          <w:rFonts w:asciiTheme="minorEastAsia" w:hAnsiTheme="minorEastAsia" w:eastAsiaTheme="minorEastAsia" w:cstheme="minorEastAsia"/>
        </w:rPr>
      </w:pPr>
    </w:p>
    <w:p>
      <w:pPr>
        <w:spacing w:line="360" w:lineRule="auto"/>
        <w:rPr>
          <w:rFonts w:asciiTheme="minorEastAsia" w:hAnsiTheme="minorEastAsia" w:eastAsiaTheme="minorEastAsia" w:cstheme="minorEastAsia"/>
        </w:rPr>
      </w:pPr>
    </w:p>
    <w:p>
      <w:pPr>
        <w:spacing w:line="360" w:lineRule="auto"/>
        <w:rPr>
          <w:rFonts w:asciiTheme="minorEastAsia" w:hAnsiTheme="minorEastAsia" w:eastAsiaTheme="minorEastAsia" w:cstheme="minorEastAsia"/>
        </w:rPr>
      </w:pPr>
    </w:p>
    <w:p>
      <w:pPr>
        <w:spacing w:line="360" w:lineRule="auto"/>
        <w:rPr>
          <w:rFonts w:asciiTheme="minorEastAsia" w:hAnsiTheme="minorEastAsia" w:eastAsiaTheme="minorEastAsia" w:cstheme="minorEastAsia"/>
        </w:rPr>
      </w:pPr>
    </w:p>
    <w:p>
      <w:pPr>
        <w:spacing w:line="360" w:lineRule="auto"/>
        <w:rPr>
          <w:rFonts w:asciiTheme="minorEastAsia" w:hAnsiTheme="minorEastAsia" w:eastAsiaTheme="minorEastAsia" w:cstheme="minorEastAsia"/>
        </w:rPr>
      </w:pPr>
    </w:p>
    <w:p>
      <w:pPr>
        <w:spacing w:line="360" w:lineRule="auto"/>
        <w:rPr>
          <w:rFonts w:asciiTheme="minorEastAsia" w:hAnsiTheme="minorEastAsia" w:eastAsiaTheme="minorEastAsia" w:cstheme="minorEastAsia"/>
        </w:rPr>
      </w:pPr>
    </w:p>
    <w:p>
      <w:pPr>
        <w:spacing w:line="360" w:lineRule="auto"/>
        <w:rPr>
          <w:rFonts w:asciiTheme="minorEastAsia" w:hAnsiTheme="minorEastAsia" w:eastAsiaTheme="minorEastAsia" w:cstheme="minorEastAsia"/>
        </w:rPr>
      </w:pPr>
    </w:p>
    <w:p>
      <w:pPr>
        <w:spacing w:line="360" w:lineRule="auto"/>
        <w:rPr>
          <w:rFonts w:asciiTheme="minorEastAsia" w:hAnsiTheme="minorEastAsia" w:eastAsiaTheme="minorEastAsia" w:cstheme="minorEastAsia"/>
        </w:rPr>
      </w:pPr>
    </w:p>
    <w:p>
      <w:pPr>
        <w:spacing w:line="360" w:lineRule="auto"/>
        <w:rPr>
          <w:rFonts w:asciiTheme="minorEastAsia" w:hAnsiTheme="minorEastAsia" w:eastAsiaTheme="minorEastAsia" w:cstheme="minorEastAsia"/>
        </w:rPr>
      </w:pPr>
    </w:p>
    <w:p>
      <w:pPr>
        <w:spacing w:line="360" w:lineRule="auto"/>
        <w:rPr>
          <w:rFonts w:asciiTheme="minorEastAsia" w:hAnsiTheme="minorEastAsia" w:eastAsiaTheme="minorEastAsia" w:cstheme="minorEastAsia"/>
        </w:rPr>
      </w:pPr>
    </w:p>
    <w:p>
      <w:pPr>
        <w:spacing w:line="360" w:lineRule="auto"/>
        <w:jc w:val="center"/>
        <w:rPr>
          <w:rFonts w:hint="default" w:asciiTheme="minorEastAsia" w:hAnsiTheme="minorEastAsia" w:eastAsiaTheme="minorEastAsia" w:cstheme="minorEastAsia"/>
          <w:lang w:val="en-US"/>
        </w:rPr>
      </w:pPr>
      <w:r>
        <w:rPr>
          <w:rFonts w:hint="eastAsia"/>
          <w:sz w:val="28"/>
          <w:szCs w:val="28"/>
          <w:lang w:val="en-US" w:eastAsia="zh-CN"/>
        </w:rPr>
        <w:t>武汉理工大学图书馆</w:t>
      </w:r>
    </w:p>
    <w:p>
      <w:pPr>
        <w:spacing w:line="360" w:lineRule="auto"/>
        <w:rPr>
          <w:rFonts w:asciiTheme="minorEastAsia" w:hAnsiTheme="minorEastAsia" w:eastAsiaTheme="minorEastAsia" w:cstheme="minorEastAsia"/>
        </w:rPr>
      </w:pPr>
    </w:p>
    <w:p>
      <w:pPr>
        <w:spacing w:line="360" w:lineRule="auto"/>
      </w:pPr>
    </w:p>
    <w:p>
      <w:pPr>
        <w:spacing w:line="360" w:lineRule="auto"/>
      </w:pPr>
    </w:p>
    <w:p>
      <w:pPr>
        <w:spacing w:line="360" w:lineRule="auto"/>
      </w:pPr>
    </w:p>
    <w:p>
      <w:pPr>
        <w:spacing w:line="360" w:lineRule="auto"/>
      </w:pPr>
    </w:p>
    <w:sdt>
      <w:sdtPr>
        <w:rPr>
          <w:rFonts w:ascii="宋体" w:hAnsi="宋体" w:eastAsia="宋体" w:cs="Times New Roman"/>
          <w:kern w:val="2"/>
          <w:sz w:val="21"/>
          <w:szCs w:val="22"/>
          <w:lang w:val="en-US" w:eastAsia="zh-CN" w:bidi="ar-SA"/>
        </w:rPr>
        <w:id w:val="147456080"/>
        <w15:color w:val="DBDBDB"/>
        <w:docPartObj>
          <w:docPartGallery w:val="Table of Contents"/>
          <w:docPartUnique/>
        </w:docPartObj>
      </w:sdtPr>
      <w:sdtEndPr>
        <w:rPr>
          <w:rFonts w:ascii="Calibri" w:hAnsi="Calibri" w:eastAsia="宋体" w:cs="Times New Roman"/>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5"/>
            <w:tabs>
              <w:tab w:val="right" w:leader="dot" w:pos="8306"/>
            </w:tabs>
          </w:pPr>
          <w:r>
            <w:fldChar w:fldCharType="begin"/>
          </w:r>
          <w:r>
            <w:instrText xml:space="preserve">TOC \o "1-2" \h \u </w:instrText>
          </w:r>
          <w:r>
            <w:fldChar w:fldCharType="separate"/>
          </w:r>
          <w:r>
            <w:fldChar w:fldCharType="begin"/>
          </w:r>
          <w:r>
            <w:instrText xml:space="preserve"> HYPERLINK \l _Toc16813 </w:instrText>
          </w:r>
          <w:r>
            <w:fldChar w:fldCharType="separate"/>
          </w:r>
          <w:r>
            <w:rPr>
              <w:rFonts w:hint="default"/>
              <w:lang w:val="en-US" w:eastAsia="zh-CN"/>
            </w:rPr>
            <w:t xml:space="preserve">1) </w:t>
          </w:r>
          <w:r>
            <w:rPr>
              <w:rFonts w:hint="eastAsia"/>
              <w:lang w:val="en-US" w:eastAsia="zh-CN"/>
            </w:rPr>
            <w:t>平台入口</w:t>
          </w:r>
          <w:r>
            <w:tab/>
          </w:r>
          <w:r>
            <w:fldChar w:fldCharType="begin"/>
          </w:r>
          <w:r>
            <w:instrText xml:space="preserve"> PAGEREF _Toc16813 \h </w:instrText>
          </w:r>
          <w:r>
            <w:fldChar w:fldCharType="separate"/>
          </w:r>
          <w:r>
            <w:t>3</w:t>
          </w:r>
          <w:r>
            <w:fldChar w:fldCharType="end"/>
          </w:r>
          <w:r>
            <w:fldChar w:fldCharType="end"/>
          </w:r>
        </w:p>
        <w:p>
          <w:pPr>
            <w:pStyle w:val="5"/>
            <w:tabs>
              <w:tab w:val="right" w:leader="dot" w:pos="8306"/>
            </w:tabs>
          </w:pPr>
          <w:r>
            <w:fldChar w:fldCharType="begin"/>
          </w:r>
          <w:r>
            <w:instrText xml:space="preserve"> HYPERLINK \l _Toc13692 </w:instrText>
          </w:r>
          <w:r>
            <w:fldChar w:fldCharType="separate"/>
          </w:r>
          <w:r>
            <w:t xml:space="preserve">2) </w:t>
          </w:r>
          <w:r>
            <w:rPr>
              <w:rFonts w:hint="eastAsia"/>
            </w:rPr>
            <w:t>首页</w:t>
          </w:r>
          <w:r>
            <w:tab/>
          </w:r>
          <w:r>
            <w:fldChar w:fldCharType="begin"/>
          </w:r>
          <w:r>
            <w:instrText xml:space="preserve"> PAGEREF _Toc13692 \h </w:instrText>
          </w:r>
          <w:r>
            <w:fldChar w:fldCharType="separate"/>
          </w:r>
          <w:r>
            <w:t>4</w:t>
          </w:r>
          <w:r>
            <w:fldChar w:fldCharType="end"/>
          </w:r>
          <w:r>
            <w:fldChar w:fldCharType="end"/>
          </w:r>
        </w:p>
        <w:p>
          <w:pPr>
            <w:pStyle w:val="5"/>
            <w:tabs>
              <w:tab w:val="right" w:leader="dot" w:pos="8306"/>
            </w:tabs>
          </w:pPr>
          <w:r>
            <w:fldChar w:fldCharType="begin"/>
          </w:r>
          <w:r>
            <w:instrText xml:space="preserve"> HYPERLINK \l _Toc19222 </w:instrText>
          </w:r>
          <w:r>
            <w:fldChar w:fldCharType="separate"/>
          </w:r>
          <w:r>
            <w:t xml:space="preserve">3) </w:t>
          </w:r>
          <w:r>
            <w:rPr>
              <w:rFonts w:hint="eastAsia"/>
            </w:rPr>
            <w:t>注册/登录</w:t>
          </w:r>
          <w:r>
            <w:tab/>
          </w:r>
          <w:r>
            <w:fldChar w:fldCharType="begin"/>
          </w:r>
          <w:r>
            <w:instrText xml:space="preserve"> PAGEREF _Toc19222 \h </w:instrText>
          </w:r>
          <w:r>
            <w:fldChar w:fldCharType="separate"/>
          </w:r>
          <w:r>
            <w:t>7</w:t>
          </w:r>
          <w:r>
            <w:fldChar w:fldCharType="end"/>
          </w:r>
          <w:r>
            <w:fldChar w:fldCharType="end"/>
          </w:r>
        </w:p>
        <w:p>
          <w:pPr>
            <w:pStyle w:val="5"/>
            <w:tabs>
              <w:tab w:val="right" w:leader="dot" w:pos="8306"/>
            </w:tabs>
          </w:pPr>
          <w:r>
            <w:fldChar w:fldCharType="begin"/>
          </w:r>
          <w:r>
            <w:instrText xml:space="preserve"> HYPERLINK \l _Toc28968 </w:instrText>
          </w:r>
          <w:r>
            <w:fldChar w:fldCharType="separate"/>
          </w:r>
          <w:r>
            <w:t xml:space="preserve">4) </w:t>
          </w:r>
          <w:r>
            <w:rPr>
              <w:rFonts w:hint="eastAsia"/>
            </w:rPr>
            <w:t>资源检索</w:t>
          </w:r>
          <w:r>
            <w:tab/>
          </w:r>
          <w:r>
            <w:fldChar w:fldCharType="begin"/>
          </w:r>
          <w:r>
            <w:instrText xml:space="preserve"> PAGEREF _Toc28968 \h </w:instrText>
          </w:r>
          <w:r>
            <w:fldChar w:fldCharType="separate"/>
          </w:r>
          <w:r>
            <w:t>8</w:t>
          </w:r>
          <w:r>
            <w:fldChar w:fldCharType="end"/>
          </w:r>
          <w:r>
            <w:fldChar w:fldCharType="end"/>
          </w:r>
        </w:p>
        <w:p>
          <w:pPr>
            <w:pStyle w:val="5"/>
            <w:tabs>
              <w:tab w:val="right" w:leader="dot" w:pos="8306"/>
            </w:tabs>
          </w:pPr>
          <w:r>
            <w:fldChar w:fldCharType="begin"/>
          </w:r>
          <w:r>
            <w:instrText xml:space="preserve"> HYPERLINK \l _Toc23686 </w:instrText>
          </w:r>
          <w:r>
            <w:fldChar w:fldCharType="separate"/>
          </w:r>
          <w:r>
            <w:t xml:space="preserve">5) </w:t>
          </w:r>
          <w:r>
            <w:rPr>
              <w:rFonts w:hint="eastAsia"/>
            </w:rPr>
            <w:t>资源阅读</w:t>
          </w:r>
          <w:r>
            <w:tab/>
          </w:r>
          <w:r>
            <w:fldChar w:fldCharType="begin"/>
          </w:r>
          <w:r>
            <w:instrText xml:space="preserve"> PAGEREF _Toc23686 \h </w:instrText>
          </w:r>
          <w:r>
            <w:fldChar w:fldCharType="separate"/>
          </w:r>
          <w:r>
            <w:t>10</w:t>
          </w:r>
          <w:r>
            <w:fldChar w:fldCharType="end"/>
          </w:r>
          <w:r>
            <w:fldChar w:fldCharType="end"/>
          </w:r>
        </w:p>
        <w:p>
          <w:pPr>
            <w:pStyle w:val="5"/>
            <w:tabs>
              <w:tab w:val="right" w:leader="dot" w:pos="8306"/>
            </w:tabs>
          </w:pPr>
          <w:r>
            <w:fldChar w:fldCharType="begin"/>
          </w:r>
          <w:r>
            <w:instrText xml:space="preserve"> HYPERLINK \l _Toc2848 </w:instrText>
          </w:r>
          <w:r>
            <w:fldChar w:fldCharType="separate"/>
          </w:r>
          <w:r>
            <w:t xml:space="preserve">6) </w:t>
          </w:r>
          <w:r>
            <w:rPr>
              <w:rFonts w:hint="eastAsia"/>
            </w:rPr>
            <w:t>个人中心</w:t>
          </w:r>
          <w:r>
            <w:tab/>
          </w:r>
          <w:r>
            <w:fldChar w:fldCharType="begin"/>
          </w:r>
          <w:r>
            <w:instrText xml:space="preserve"> PAGEREF _Toc2848 \h </w:instrText>
          </w:r>
          <w:r>
            <w:fldChar w:fldCharType="separate"/>
          </w:r>
          <w:r>
            <w:t>12</w:t>
          </w:r>
          <w:r>
            <w:fldChar w:fldCharType="end"/>
          </w:r>
          <w:r>
            <w:fldChar w:fldCharType="end"/>
          </w:r>
        </w:p>
        <w:p>
          <w:pPr>
            <w:pStyle w:val="6"/>
            <w:tabs>
              <w:tab w:val="right" w:leader="dot" w:pos="8306"/>
            </w:tabs>
          </w:pPr>
          <w:r>
            <w:fldChar w:fldCharType="begin"/>
          </w:r>
          <w:r>
            <w:instrText xml:space="preserve"> HYPERLINK \l _Toc20707 </w:instrText>
          </w:r>
          <w:r>
            <w:fldChar w:fldCharType="separate"/>
          </w:r>
          <w:r>
            <w:rPr>
              <w:rFonts w:hint="eastAsia"/>
            </w:rPr>
            <w:t>5.1、我的书架</w:t>
          </w:r>
          <w:r>
            <w:tab/>
          </w:r>
          <w:r>
            <w:fldChar w:fldCharType="begin"/>
          </w:r>
          <w:r>
            <w:instrText xml:space="preserve"> PAGEREF _Toc20707 \h </w:instrText>
          </w:r>
          <w:r>
            <w:fldChar w:fldCharType="separate"/>
          </w:r>
          <w:r>
            <w:t>13</w:t>
          </w:r>
          <w:r>
            <w:fldChar w:fldCharType="end"/>
          </w:r>
          <w:r>
            <w:fldChar w:fldCharType="end"/>
          </w:r>
        </w:p>
        <w:p>
          <w:pPr>
            <w:pStyle w:val="6"/>
            <w:tabs>
              <w:tab w:val="right" w:leader="dot" w:pos="8306"/>
            </w:tabs>
          </w:pPr>
          <w:r>
            <w:fldChar w:fldCharType="begin"/>
          </w:r>
          <w:r>
            <w:instrText xml:space="preserve"> HYPERLINK \l _Toc24536 </w:instrText>
          </w:r>
          <w:r>
            <w:fldChar w:fldCharType="separate"/>
          </w:r>
          <w:r>
            <w:rPr>
              <w:rFonts w:hint="eastAsia"/>
            </w:rPr>
            <w:t>5.2、我的荐购</w:t>
          </w:r>
          <w:r>
            <w:tab/>
          </w:r>
          <w:r>
            <w:fldChar w:fldCharType="begin"/>
          </w:r>
          <w:r>
            <w:instrText xml:space="preserve"> PAGEREF _Toc24536 \h </w:instrText>
          </w:r>
          <w:r>
            <w:fldChar w:fldCharType="separate"/>
          </w:r>
          <w:r>
            <w:t>14</w:t>
          </w:r>
          <w:r>
            <w:fldChar w:fldCharType="end"/>
          </w:r>
          <w:r>
            <w:fldChar w:fldCharType="end"/>
          </w:r>
        </w:p>
        <w:p>
          <w:pPr>
            <w:pStyle w:val="6"/>
            <w:tabs>
              <w:tab w:val="right" w:leader="dot" w:pos="8306"/>
            </w:tabs>
          </w:pPr>
          <w:r>
            <w:fldChar w:fldCharType="begin"/>
          </w:r>
          <w:r>
            <w:instrText xml:space="preserve"> HYPERLINK \l _Toc21356 </w:instrText>
          </w:r>
          <w:r>
            <w:fldChar w:fldCharType="separate"/>
          </w:r>
          <w:r>
            <w:rPr>
              <w:rFonts w:hint="eastAsia"/>
            </w:rPr>
            <w:t>5.3、我的</w:t>
          </w:r>
          <w:r>
            <w:rPr>
              <w:rFonts w:hint="eastAsia"/>
              <w:lang w:val="en-US" w:eastAsia="zh-CN"/>
            </w:rPr>
            <w:t>浏览</w:t>
          </w:r>
          <w:r>
            <w:tab/>
          </w:r>
          <w:r>
            <w:fldChar w:fldCharType="begin"/>
          </w:r>
          <w:r>
            <w:instrText xml:space="preserve"> PAGEREF _Toc21356 \h </w:instrText>
          </w:r>
          <w:r>
            <w:fldChar w:fldCharType="separate"/>
          </w:r>
          <w:r>
            <w:t>15</w:t>
          </w:r>
          <w:r>
            <w:fldChar w:fldCharType="end"/>
          </w:r>
          <w:r>
            <w:fldChar w:fldCharType="end"/>
          </w:r>
        </w:p>
        <w:p>
          <w:pPr>
            <w:pStyle w:val="6"/>
            <w:tabs>
              <w:tab w:val="right" w:leader="dot" w:pos="8306"/>
            </w:tabs>
          </w:pPr>
          <w:r>
            <w:fldChar w:fldCharType="begin"/>
          </w:r>
          <w:r>
            <w:instrText xml:space="preserve"> HYPERLINK \l _Toc5059 </w:instrText>
          </w:r>
          <w:r>
            <w:fldChar w:fldCharType="separate"/>
          </w:r>
          <w:r>
            <w:rPr>
              <w:rFonts w:hint="eastAsia"/>
            </w:rPr>
            <w:t>5.</w:t>
          </w:r>
          <w:r>
            <w:rPr>
              <w:rFonts w:hint="eastAsia"/>
              <w:lang w:val="en-US" w:eastAsia="zh-CN"/>
            </w:rPr>
            <w:t>4</w:t>
          </w:r>
          <w:r>
            <w:rPr>
              <w:rFonts w:hint="eastAsia"/>
            </w:rPr>
            <w:t>、我的消息</w:t>
          </w:r>
          <w:r>
            <w:tab/>
          </w:r>
          <w:r>
            <w:fldChar w:fldCharType="begin"/>
          </w:r>
          <w:r>
            <w:instrText xml:space="preserve"> PAGEREF _Toc5059 \h </w:instrText>
          </w:r>
          <w:r>
            <w:fldChar w:fldCharType="separate"/>
          </w:r>
          <w:r>
            <w:t>16</w:t>
          </w:r>
          <w:r>
            <w:fldChar w:fldCharType="end"/>
          </w:r>
          <w:r>
            <w:fldChar w:fldCharType="end"/>
          </w:r>
        </w:p>
        <w:p>
          <w:pPr>
            <w:pStyle w:val="6"/>
            <w:tabs>
              <w:tab w:val="right" w:leader="dot" w:pos="8306"/>
            </w:tabs>
          </w:pPr>
          <w:r>
            <w:fldChar w:fldCharType="begin"/>
          </w:r>
          <w:r>
            <w:instrText xml:space="preserve"> HYPERLINK \l _Toc19509 </w:instrText>
          </w:r>
          <w:r>
            <w:fldChar w:fldCharType="separate"/>
          </w:r>
          <w:r>
            <w:rPr>
              <w:rFonts w:hint="eastAsia"/>
            </w:rPr>
            <w:t>5.</w:t>
          </w:r>
          <w:r>
            <w:rPr>
              <w:rFonts w:hint="eastAsia"/>
              <w:lang w:val="en-US" w:eastAsia="zh-CN"/>
            </w:rPr>
            <w:t>5</w:t>
          </w:r>
          <w:r>
            <w:rPr>
              <w:rFonts w:hint="eastAsia"/>
            </w:rPr>
            <w:t>、</w:t>
          </w:r>
          <w:r>
            <w:rPr>
              <w:rFonts w:hint="eastAsia"/>
              <w:lang w:val="en-US" w:eastAsia="zh-CN"/>
            </w:rPr>
            <w:t>纸书借阅</w:t>
          </w:r>
          <w:r>
            <w:tab/>
          </w:r>
          <w:r>
            <w:fldChar w:fldCharType="begin"/>
          </w:r>
          <w:r>
            <w:instrText xml:space="preserve"> PAGEREF _Toc19509 \h </w:instrText>
          </w:r>
          <w:r>
            <w:fldChar w:fldCharType="separate"/>
          </w:r>
          <w:r>
            <w:t>17</w:t>
          </w:r>
          <w:r>
            <w:fldChar w:fldCharType="end"/>
          </w:r>
          <w:r>
            <w:fldChar w:fldCharType="end"/>
          </w:r>
        </w:p>
        <w:p>
          <w:pPr>
            <w:pStyle w:val="6"/>
            <w:tabs>
              <w:tab w:val="right" w:leader="dot" w:pos="8306"/>
            </w:tabs>
          </w:pPr>
          <w:r>
            <w:fldChar w:fldCharType="begin"/>
          </w:r>
          <w:r>
            <w:instrText xml:space="preserve"> HYPERLINK \l _Toc5738 </w:instrText>
          </w:r>
          <w:r>
            <w:fldChar w:fldCharType="separate"/>
          </w:r>
          <w:r>
            <w:rPr>
              <w:rFonts w:hint="eastAsia"/>
            </w:rPr>
            <w:t>5.</w:t>
          </w:r>
          <w:r>
            <w:rPr>
              <w:rFonts w:hint="eastAsia"/>
              <w:lang w:val="en-US" w:eastAsia="zh-CN"/>
            </w:rPr>
            <w:t>6</w:t>
          </w:r>
          <w:r>
            <w:rPr>
              <w:rFonts w:hint="eastAsia"/>
            </w:rPr>
            <w:t>、教师荐读</w:t>
          </w:r>
          <w:r>
            <w:tab/>
          </w:r>
          <w:r>
            <w:fldChar w:fldCharType="begin"/>
          </w:r>
          <w:r>
            <w:instrText xml:space="preserve"> PAGEREF _Toc5738 \h </w:instrText>
          </w:r>
          <w:r>
            <w:fldChar w:fldCharType="separate"/>
          </w:r>
          <w:r>
            <w:t>17</w:t>
          </w:r>
          <w:r>
            <w:fldChar w:fldCharType="end"/>
          </w:r>
          <w:r>
            <w:fldChar w:fldCharType="end"/>
          </w:r>
        </w:p>
        <w:p>
          <w:pPr>
            <w:pStyle w:val="5"/>
            <w:tabs>
              <w:tab w:val="right" w:leader="dot" w:pos="8306"/>
            </w:tabs>
          </w:pPr>
          <w:r>
            <w:fldChar w:fldCharType="begin"/>
          </w:r>
          <w:r>
            <w:instrText xml:space="preserve"> HYPERLINK \l _Toc32093 </w:instrText>
          </w:r>
          <w:r>
            <w:fldChar w:fldCharType="separate"/>
          </w:r>
          <w:r>
            <w:t xml:space="preserve">7) </w:t>
          </w:r>
          <w:r>
            <w:rPr>
              <w:rFonts w:hint="eastAsia"/>
            </w:rPr>
            <w:t>教师荐读专栏</w:t>
          </w:r>
          <w:r>
            <w:tab/>
          </w:r>
          <w:r>
            <w:fldChar w:fldCharType="begin"/>
          </w:r>
          <w:r>
            <w:instrText xml:space="preserve"> PAGEREF _Toc32093 \h </w:instrText>
          </w:r>
          <w:r>
            <w:fldChar w:fldCharType="separate"/>
          </w:r>
          <w:r>
            <w:t>20</w:t>
          </w:r>
          <w:r>
            <w:fldChar w:fldCharType="end"/>
          </w:r>
          <w:r>
            <w:fldChar w:fldCharType="end"/>
          </w:r>
        </w:p>
        <w:p>
          <w:pPr>
            <w:pStyle w:val="5"/>
            <w:tabs>
              <w:tab w:val="right" w:leader="dot" w:pos="8306"/>
            </w:tabs>
          </w:pPr>
          <w:r>
            <w:fldChar w:fldCharType="begin"/>
          </w:r>
          <w:r>
            <w:instrText xml:space="preserve"> HYPERLINK \l _Toc22336 </w:instrText>
          </w:r>
          <w:r>
            <w:fldChar w:fldCharType="separate"/>
          </w:r>
          <w:r>
            <w:t xml:space="preserve">8) </w:t>
          </w:r>
          <w:r>
            <w:rPr>
              <w:rFonts w:hint="eastAsia"/>
              <w:lang w:val="en-US" w:eastAsia="zh-CN"/>
            </w:rPr>
            <w:t>图书馆专题荐读库</w:t>
          </w:r>
          <w:r>
            <w:tab/>
          </w:r>
          <w:r>
            <w:fldChar w:fldCharType="begin"/>
          </w:r>
          <w:r>
            <w:instrText xml:space="preserve"> PAGEREF _Toc22336 \h </w:instrText>
          </w:r>
          <w:r>
            <w:fldChar w:fldCharType="separate"/>
          </w:r>
          <w:r>
            <w:t>22</w:t>
          </w:r>
          <w:r>
            <w:fldChar w:fldCharType="end"/>
          </w:r>
          <w:r>
            <w:fldChar w:fldCharType="end"/>
          </w:r>
        </w:p>
        <w:p>
          <w:pPr>
            <w:spacing w:line="360" w:lineRule="auto"/>
          </w:pPr>
          <w:r>
            <w:fldChar w:fldCharType="end"/>
          </w:r>
        </w:p>
      </w:sdtContent>
    </w:sdt>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pStyle w:val="2"/>
        <w:numPr>
          <w:ilvl w:val="0"/>
          <w:numId w:val="1"/>
        </w:numPr>
        <w:bidi w:val="0"/>
        <w:rPr>
          <w:rFonts w:hint="default"/>
          <w:lang w:val="en-US" w:eastAsia="zh-CN"/>
        </w:rPr>
      </w:pPr>
      <w:bookmarkStart w:id="0" w:name="_Toc16813"/>
      <w:r>
        <w:rPr>
          <w:rFonts w:hint="eastAsia"/>
          <w:lang w:val="en-US" w:eastAsia="zh-CN"/>
        </w:rPr>
        <w:t>平台入口</w:t>
      </w:r>
      <w:bookmarkEnd w:id="0"/>
    </w:p>
    <w:p>
      <w:pPr>
        <w:numPr>
          <w:ilvl w:val="0"/>
          <w:numId w:val="2"/>
        </w:numPr>
        <w:spacing w:line="360" w:lineRule="auto"/>
        <w:ind w:firstLine="482" w:firstLineChars="200"/>
        <w:rPr>
          <w:rFonts w:ascii="宋体" w:hAnsi="宋体"/>
          <w:sz w:val="24"/>
          <w:szCs w:val="24"/>
        </w:rPr>
      </w:pPr>
      <w:r>
        <w:rPr>
          <w:rFonts w:hint="eastAsia" w:ascii="宋体" w:hAnsi="宋体"/>
          <w:b/>
          <w:bCs/>
          <w:sz w:val="24"/>
          <w:szCs w:val="24"/>
          <w:lang w:val="en-US" w:eastAsia="zh-CN"/>
        </w:rPr>
        <w:t xml:space="preserve">网页端  </w:t>
      </w:r>
      <w:r>
        <w:rPr>
          <w:rFonts w:hint="eastAsia" w:ascii="宋体" w:hAnsi="宋体"/>
          <w:sz w:val="24"/>
          <w:szCs w:val="24"/>
          <w:lang w:val="en-US" w:eastAsia="zh-CN"/>
        </w:rPr>
        <w:t>平台网址http://10.143.217.150:8001/home，也可以从武汉理工大学图书馆主页下拉到图书荐读·荐购模块，点击图示蓝色图标进入。</w:t>
      </w:r>
    </w:p>
    <w:p>
      <w:pPr>
        <w:rPr>
          <w:rFonts w:hint="default"/>
          <w:lang w:val="en-US" w:eastAsia="zh-CN"/>
        </w:rPr>
      </w:pPr>
    </w:p>
    <w:p>
      <w:pPr>
        <w:spacing w:line="360" w:lineRule="auto"/>
      </w:pPr>
      <w:r>
        <w:drawing>
          <wp:inline distT="0" distB="0" distL="114300" distR="114300">
            <wp:extent cx="5264785" cy="1905000"/>
            <wp:effectExtent l="0" t="0" r="12065"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4"/>
                    <a:stretch>
                      <a:fillRect/>
                    </a:stretch>
                  </pic:blipFill>
                  <pic:spPr>
                    <a:xfrm>
                      <a:off x="0" y="0"/>
                      <a:ext cx="5264785" cy="1905000"/>
                    </a:xfrm>
                    <a:prstGeom prst="rect">
                      <a:avLst/>
                    </a:prstGeom>
                    <a:noFill/>
                    <a:ln>
                      <a:noFill/>
                    </a:ln>
                  </pic:spPr>
                </pic:pic>
              </a:graphicData>
            </a:graphic>
          </wp:inline>
        </w:drawing>
      </w:r>
    </w:p>
    <w:p>
      <w:pPr>
        <w:numPr>
          <w:ilvl w:val="0"/>
          <w:numId w:val="2"/>
        </w:numPr>
        <w:spacing w:line="360" w:lineRule="auto"/>
        <w:ind w:firstLine="482" w:firstLineChars="200"/>
        <w:rPr>
          <w:rFonts w:ascii="宋体" w:hAnsi="宋体"/>
          <w:sz w:val="24"/>
          <w:szCs w:val="24"/>
        </w:rPr>
      </w:pPr>
      <w:r>
        <w:rPr>
          <w:rFonts w:hint="eastAsia" w:ascii="宋体" w:hAnsi="宋体"/>
          <w:b/>
          <w:bCs/>
          <w:sz w:val="24"/>
          <w:szCs w:val="24"/>
          <w:lang w:val="en-US" w:eastAsia="zh-CN"/>
        </w:rPr>
        <w:t>手机端</w:t>
      </w:r>
      <w:r>
        <w:rPr>
          <w:rFonts w:hint="eastAsia" w:ascii="宋体" w:hAnsi="宋体"/>
          <w:sz w:val="24"/>
          <w:szCs w:val="24"/>
          <w:lang w:val="en-US" w:eastAsia="zh-CN"/>
        </w:rPr>
        <w:t xml:space="preserve">  在微信进入武汉理工大学图书馆公众号，如图所示点击下方【云阅读】，再点击【武汉理工电子书平台】即可进入。</w:t>
      </w:r>
    </w:p>
    <w:p>
      <w:pPr>
        <w:spacing w:line="360" w:lineRule="auto"/>
        <w:rPr>
          <w:rFonts w:hint="eastAsia" w:eastAsia="宋体"/>
          <w:lang w:eastAsia="zh-CN"/>
        </w:rPr>
      </w:pPr>
    </w:p>
    <w:p>
      <w:pPr>
        <w:spacing w:line="360" w:lineRule="auto"/>
        <w:rPr>
          <w:rFonts w:hint="eastAsia" w:eastAsia="宋体"/>
          <w:lang w:eastAsia="zh-CN"/>
        </w:rPr>
      </w:pPr>
      <w:r>
        <w:rPr>
          <w:rFonts w:hint="eastAsia" w:eastAsia="宋体"/>
          <w:lang w:eastAsia="zh-CN"/>
        </w:rPr>
        <w:drawing>
          <wp:inline distT="0" distB="0" distL="114300" distR="114300">
            <wp:extent cx="2291080" cy="4454525"/>
            <wp:effectExtent l="0" t="0" r="13970" b="3175"/>
            <wp:docPr id="31" name="图片 31" descr="Screenshot_20240513_11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Screenshot_20240513_111654"/>
                    <pic:cNvPicPr>
                      <a:picLocks noChangeAspect="1"/>
                    </pic:cNvPicPr>
                  </pic:nvPicPr>
                  <pic:blipFill>
                    <a:blip r:embed="rId5"/>
                    <a:srcRect t="4732"/>
                    <a:stretch>
                      <a:fillRect/>
                    </a:stretch>
                  </pic:blipFill>
                  <pic:spPr>
                    <a:xfrm>
                      <a:off x="0" y="0"/>
                      <a:ext cx="2291080" cy="4454525"/>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2175510" cy="4441825"/>
            <wp:effectExtent l="0" t="0" r="15240" b="15875"/>
            <wp:docPr id="32" name="图片 32" descr="Screenshot_20240513_11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Screenshot_20240513_111803"/>
                    <pic:cNvPicPr>
                      <a:picLocks noChangeAspect="1"/>
                    </pic:cNvPicPr>
                  </pic:nvPicPr>
                  <pic:blipFill>
                    <a:blip r:embed="rId6"/>
                    <a:stretch>
                      <a:fillRect/>
                    </a:stretch>
                  </pic:blipFill>
                  <pic:spPr>
                    <a:xfrm>
                      <a:off x="0" y="0"/>
                      <a:ext cx="2175510" cy="4441825"/>
                    </a:xfrm>
                    <a:prstGeom prst="rect">
                      <a:avLst/>
                    </a:prstGeom>
                  </pic:spPr>
                </pic:pic>
              </a:graphicData>
            </a:graphic>
          </wp:inline>
        </w:drawing>
      </w:r>
    </w:p>
    <w:p>
      <w:pPr>
        <w:pStyle w:val="2"/>
        <w:numPr>
          <w:ilvl w:val="0"/>
          <w:numId w:val="1"/>
        </w:numPr>
        <w:bidi w:val="0"/>
      </w:pPr>
      <w:bookmarkStart w:id="1" w:name="_Toc22405"/>
      <w:bookmarkStart w:id="2" w:name="_Toc13692"/>
      <w:r>
        <w:rPr>
          <w:rFonts w:hint="eastAsia"/>
        </w:rPr>
        <w:t>首页</w:t>
      </w:r>
      <w:bookmarkEnd w:id="1"/>
      <w:bookmarkEnd w:id="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【首页宣传图】:根据</w:t>
      </w:r>
      <w:r>
        <w:rPr>
          <w:rFonts w:hint="eastAsia" w:ascii="宋体" w:hAnsi="宋体" w:cs="宋体"/>
          <w:color w:val="000000" w:themeColor="text1"/>
          <w:sz w:val="24"/>
          <w:szCs w:val="24"/>
          <w:lang w:val="en-US" w:eastAsia="zh-CN"/>
          <w14:textFill>
            <w14:solidFill>
              <w14:schemeClr w14:val="tx1"/>
            </w14:solidFill>
          </w14:textFill>
        </w:rPr>
        <w:t>运营人</w:t>
      </w:r>
      <w:r>
        <w:rPr>
          <w:rFonts w:hint="eastAsia" w:ascii="宋体" w:hAnsi="宋体" w:cs="宋体"/>
          <w:color w:val="000000" w:themeColor="text1"/>
          <w:sz w:val="24"/>
          <w:szCs w:val="24"/>
          <w14:textFill>
            <w14:solidFill>
              <w14:schemeClr w14:val="tx1"/>
            </w14:solidFill>
          </w14:textFill>
        </w:rPr>
        <w:t>员在数字资源管理平台设置的广告图进行展示，可宣传单本图书、教师荐读专栏模块、教师荐读专栏单个书单以及其他外链的页面。</w:t>
      </w:r>
    </w:p>
    <w:p>
      <w:pPr>
        <w:spacing w:line="360" w:lineRule="auto"/>
        <w:jc w:val="left"/>
      </w:pPr>
      <w:r>
        <w:drawing>
          <wp:inline distT="0" distB="0" distL="114300" distR="114300">
            <wp:extent cx="5023485" cy="1891665"/>
            <wp:effectExtent l="103505" t="72390" r="111760" b="7429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7"/>
                    <a:stretch>
                      <a:fillRect/>
                    </a:stretch>
                  </pic:blipFill>
                  <pic:spPr>
                    <a:xfrm>
                      <a:off x="0" y="0"/>
                      <a:ext cx="5023485" cy="1891665"/>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rPr>
          <w:rFonts w:hint="eastAsia"/>
          <w:szCs w:val="21"/>
        </w:rPr>
      </w:pPr>
      <w:r>
        <w:rPr>
          <w:rFonts w:hint="eastAsia"/>
          <w:szCs w:val="21"/>
        </w:rPr>
        <w:t>首页宣传图示意图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【新书速递】:根据中图分类出版时间最新的优先揭示资源，支持根据点击某个分类名称查看当前分类下的资源，点击【全部】可回到默认展示资源状态，点击封面和书名称即可查看资源信息。</w:t>
      </w:r>
    </w:p>
    <w:p>
      <w:pPr>
        <w:spacing w:line="360" w:lineRule="auto"/>
        <w:jc w:val="center"/>
      </w:pPr>
      <w:r>
        <w:drawing>
          <wp:inline distT="0" distB="0" distL="114300" distR="114300">
            <wp:extent cx="4592320" cy="3253740"/>
            <wp:effectExtent l="99695" t="86360" r="108585" b="8890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8"/>
                    <a:stretch>
                      <a:fillRect/>
                    </a:stretch>
                  </pic:blipFill>
                  <pic:spPr>
                    <a:xfrm>
                      <a:off x="0" y="0"/>
                      <a:ext cx="4592320" cy="3253740"/>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rPr>
          <w:szCs w:val="21"/>
        </w:rPr>
      </w:pPr>
      <w:r>
        <w:rPr>
          <w:rFonts w:hint="eastAsia"/>
          <w:szCs w:val="21"/>
        </w:rPr>
        <w:t>首页-新书速递示意图</w:t>
      </w:r>
    </w:p>
    <w:p>
      <w:pPr>
        <w:spacing w:line="360" w:lineRule="auto"/>
        <w:jc w:val="left"/>
      </w:pPr>
    </w:p>
    <w:p>
      <w:pPr>
        <w:spacing w:line="360" w:lineRule="auto"/>
        <w:jc w:val="center"/>
        <w:rPr>
          <w:rFonts w:hint="eastAsia"/>
          <w:szCs w:val="21"/>
        </w:rPr>
      </w:pPr>
    </w:p>
    <w:p>
      <w:pPr>
        <w:spacing w:line="360" w:lineRule="auto"/>
        <w:jc w:val="left"/>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精选专题</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由图书馆人员精选的书单，读者可根据书单进行选择阅读</w:t>
      </w:r>
      <w:r>
        <w:rPr>
          <w:rFonts w:hint="eastAsia" w:ascii="宋体" w:hAnsi="宋体" w:cs="宋体"/>
          <w:color w:val="000000" w:themeColor="text1"/>
          <w:sz w:val="24"/>
          <w:szCs w:val="24"/>
          <w14:textFill>
            <w14:solidFill>
              <w14:schemeClr w14:val="tx1"/>
            </w14:solidFill>
          </w14:textFill>
        </w:rPr>
        <w:t>。</w:t>
      </w:r>
    </w:p>
    <w:p>
      <w:pPr>
        <w:spacing w:line="360" w:lineRule="auto"/>
        <w:jc w:val="center"/>
        <w:rPr>
          <w:rFonts w:hint="eastAsia"/>
          <w:szCs w:val="21"/>
        </w:rPr>
      </w:pPr>
      <w:r>
        <w:drawing>
          <wp:inline distT="0" distB="0" distL="114300" distR="114300">
            <wp:extent cx="5267960" cy="1885315"/>
            <wp:effectExtent l="106045" t="72390" r="112395" b="806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267960" cy="1885315"/>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rPr>
          <w:rFonts w:hint="eastAsia"/>
          <w:szCs w:val="21"/>
        </w:rPr>
      </w:pPr>
      <w:r>
        <w:rPr>
          <w:rFonts w:hint="eastAsia"/>
          <w:szCs w:val="21"/>
        </w:rPr>
        <w:t>首页-</w:t>
      </w:r>
      <w:r>
        <w:rPr>
          <w:rFonts w:hint="eastAsia"/>
          <w:szCs w:val="21"/>
          <w:lang w:val="en-US" w:eastAsia="zh-CN"/>
        </w:rPr>
        <w:t>精选专题</w:t>
      </w:r>
      <w:r>
        <w:rPr>
          <w:rFonts w:hint="eastAsia"/>
          <w:szCs w:val="21"/>
        </w:rPr>
        <w:t>示意图</w:t>
      </w:r>
    </w:p>
    <w:p>
      <w:pPr>
        <w:spacing w:line="360" w:lineRule="auto"/>
      </w:pPr>
    </w:p>
    <w:p>
      <w:pPr>
        <w:spacing w:line="360" w:lineRule="auto"/>
        <w:jc w:val="left"/>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【书城</w:t>
      </w:r>
      <w:r>
        <w:rPr>
          <w:rFonts w:hint="eastAsia" w:ascii="宋体" w:hAnsi="宋体" w:cs="宋体"/>
          <w:color w:val="000000" w:themeColor="text1"/>
          <w:sz w:val="24"/>
          <w:szCs w:val="24"/>
          <w:lang w:val="en-US" w:eastAsia="zh-CN"/>
          <w14:textFill>
            <w14:solidFill>
              <w14:schemeClr w14:val="tx1"/>
            </w14:solidFill>
          </w14:textFill>
        </w:rPr>
        <w:t>资源</w:t>
      </w:r>
      <w:r>
        <w:rPr>
          <w:rFonts w:hint="eastAsia" w:ascii="宋体" w:hAnsi="宋体" w:cs="宋体"/>
          <w:color w:val="000000" w:themeColor="text1"/>
          <w:sz w:val="24"/>
          <w:szCs w:val="24"/>
          <w14:textFill>
            <w14:solidFill>
              <w14:schemeClr w14:val="tx1"/>
            </w14:solidFill>
          </w14:textFill>
        </w:rPr>
        <w:t>】:根据馆藏已购资源优先揭示，点击封面和书名称即可查看资源信息。</w:t>
      </w:r>
    </w:p>
    <w:p>
      <w:pPr>
        <w:spacing w:line="360" w:lineRule="auto"/>
        <w:jc w:val="left"/>
        <w:rPr>
          <w:rFonts w:hint="eastAsia" w:ascii="宋体" w:hAnsi="宋体" w:cs="宋体"/>
          <w:color w:val="000000" w:themeColor="text1"/>
          <w:sz w:val="24"/>
          <w:szCs w:val="24"/>
          <w14:textFill>
            <w14:solidFill>
              <w14:schemeClr w14:val="tx1"/>
            </w14:solidFill>
          </w14:textFill>
        </w:rPr>
      </w:pPr>
    </w:p>
    <w:p>
      <w:pPr>
        <w:bidi w:val="0"/>
        <w:jc w:val="center"/>
      </w:pPr>
      <w:r>
        <w:drawing>
          <wp:inline distT="0" distB="0" distL="114300" distR="114300">
            <wp:extent cx="5267325" cy="2184400"/>
            <wp:effectExtent l="106045" t="75565" r="113030" b="8318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10"/>
                    <a:stretch>
                      <a:fillRect/>
                    </a:stretch>
                  </pic:blipFill>
                  <pic:spPr>
                    <a:xfrm>
                      <a:off x="0" y="0"/>
                      <a:ext cx="5267325" cy="2184400"/>
                    </a:xfrm>
                    <a:prstGeom prst="rect">
                      <a:avLst/>
                    </a:prstGeom>
                    <a:noFill/>
                    <a:ln>
                      <a:noFill/>
                    </a:ln>
                    <a:effectLst>
                      <a:outerShdw blurRad="63500" sx="102000" sy="102000" algn="ctr" rotWithShape="0">
                        <a:prstClr val="black">
                          <a:alpha val="40000"/>
                        </a:prstClr>
                      </a:outerShdw>
                    </a:effectLst>
                  </pic:spPr>
                </pic:pic>
              </a:graphicData>
            </a:graphic>
          </wp:inline>
        </w:drawing>
      </w:r>
    </w:p>
    <w:p>
      <w:pPr>
        <w:bidi w:val="0"/>
        <w:jc w:val="center"/>
      </w:pPr>
      <w:r>
        <w:rPr>
          <w:rFonts w:hint="eastAsia"/>
        </w:rPr>
        <w:t>首页-书城资源示意图</w:t>
      </w:r>
    </w:p>
    <w:p>
      <w:pPr>
        <w:spacing w:line="360" w:lineRule="auto"/>
      </w:pPr>
    </w:p>
    <w:p>
      <w:pPr>
        <w:spacing w:line="360" w:lineRule="auto"/>
      </w:pPr>
    </w:p>
    <w:p>
      <w:pPr>
        <w:spacing w:line="360" w:lineRule="auto"/>
        <w:jc w:val="left"/>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阅读榜</w:t>
      </w:r>
      <w:r>
        <w:rPr>
          <w:rFonts w:hint="eastAsia" w:ascii="宋体" w:hAnsi="宋体" w:cs="宋体"/>
          <w:color w:val="000000" w:themeColor="text1"/>
          <w:sz w:val="24"/>
          <w:szCs w:val="24"/>
          <w14:textFill>
            <w14:solidFill>
              <w14:schemeClr w14:val="tx1"/>
            </w14:solidFill>
          </w14:textFill>
        </w:rPr>
        <w:t>】:根据</w:t>
      </w:r>
      <w:r>
        <w:rPr>
          <w:rFonts w:hint="eastAsia" w:ascii="宋体" w:hAnsi="宋体" w:cs="宋体"/>
          <w:color w:val="000000" w:themeColor="text1"/>
          <w:sz w:val="24"/>
          <w:szCs w:val="24"/>
          <w:lang w:val="en-US" w:eastAsia="zh-CN"/>
          <w14:textFill>
            <w14:solidFill>
              <w14:schemeClr w14:val="tx1"/>
            </w14:solidFill>
          </w14:textFill>
        </w:rPr>
        <w:t>读者对资源阅读情况进行揭示电子书，读者可根据榜单情况选择所需电子书，榜单显示1-50本电子书</w:t>
      </w:r>
      <w:r>
        <w:rPr>
          <w:rFonts w:hint="eastAsia" w:ascii="宋体" w:hAnsi="宋体" w:cs="宋体"/>
          <w:color w:val="000000" w:themeColor="text1"/>
          <w:sz w:val="24"/>
          <w:szCs w:val="24"/>
          <w14:textFill>
            <w14:solidFill>
              <w14:schemeClr w14:val="tx1"/>
            </w14:solidFill>
          </w14:textFill>
        </w:rPr>
        <w:t>。</w:t>
      </w:r>
    </w:p>
    <w:p>
      <w:pPr>
        <w:spacing w:line="360" w:lineRule="auto"/>
      </w:pPr>
    </w:p>
    <w:p>
      <w:pPr>
        <w:spacing w:line="360" w:lineRule="auto"/>
      </w:pPr>
      <w:r>
        <w:drawing>
          <wp:inline distT="0" distB="0" distL="114300" distR="114300">
            <wp:extent cx="5267325" cy="3545205"/>
            <wp:effectExtent l="106045" t="88900" r="113030" b="996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5267325" cy="3545205"/>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ind w:firstLine="480" w:firstLineChars="200"/>
        <w:jc w:val="left"/>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【猜你喜欢】:未登录不显示，已登录后根据用户浏览的电子资源进行揭示，点击封面和书名称，即可查看资源信息。</w:t>
      </w:r>
    </w:p>
    <w:p>
      <w:pPr>
        <w:spacing w:line="360" w:lineRule="auto"/>
      </w:pPr>
    </w:p>
    <w:p>
      <w:pPr>
        <w:spacing w:line="360" w:lineRule="auto"/>
      </w:pPr>
      <w:r>
        <w:drawing>
          <wp:inline distT="0" distB="0" distL="114300" distR="114300">
            <wp:extent cx="5268595" cy="2752090"/>
            <wp:effectExtent l="106045" t="81280" r="111760" b="812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268595" cy="2752090"/>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rPr>
          <w:szCs w:val="21"/>
        </w:rPr>
      </w:pPr>
      <w:r>
        <w:rPr>
          <w:rFonts w:hint="eastAsia"/>
          <w:szCs w:val="21"/>
        </w:rPr>
        <w:t>首页-猜你喜欢示意图</w:t>
      </w:r>
    </w:p>
    <w:p>
      <w:pPr>
        <w:spacing w:line="360" w:lineRule="auto"/>
      </w:pPr>
    </w:p>
    <w:p>
      <w:pPr>
        <w:pStyle w:val="2"/>
        <w:numPr>
          <w:ilvl w:val="0"/>
          <w:numId w:val="1"/>
        </w:numPr>
        <w:bidi w:val="0"/>
      </w:pPr>
      <w:bookmarkStart w:id="3" w:name="_Toc23371"/>
      <w:bookmarkStart w:id="4" w:name="_Toc19222"/>
      <w:r>
        <w:rPr>
          <w:rFonts w:hint="eastAsia"/>
        </w:rPr>
        <w:t>注册/登录</w:t>
      </w:r>
      <w:bookmarkEnd w:id="3"/>
      <w:bookmarkEnd w:id="4"/>
    </w:p>
    <w:p>
      <w:pPr>
        <w:numPr>
          <w:ilvl w:val="0"/>
          <w:numId w:val="2"/>
        </w:numPr>
        <w:spacing w:line="360" w:lineRule="auto"/>
        <w:ind w:firstLine="480" w:firstLineChars="200"/>
        <w:rPr>
          <w:rFonts w:ascii="宋体" w:hAnsi="宋体"/>
          <w:sz w:val="24"/>
          <w:szCs w:val="24"/>
        </w:rPr>
      </w:pPr>
      <w:r>
        <w:rPr>
          <w:rFonts w:hint="eastAsia" w:ascii="宋体" w:hAnsi="宋体"/>
          <w:sz w:val="24"/>
          <w:szCs w:val="24"/>
        </w:rPr>
        <w:t>在首页，点击右上角“登录”，进入武汉理工大学统一身份认证“登录”页面；</w:t>
      </w:r>
    </w:p>
    <w:p>
      <w:pPr>
        <w:spacing w:line="360" w:lineRule="auto"/>
      </w:pPr>
      <w:r>
        <w:drawing>
          <wp:inline distT="0" distB="0" distL="114300" distR="114300">
            <wp:extent cx="5269865" cy="2430780"/>
            <wp:effectExtent l="106045" t="78105" r="110490" b="8191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3"/>
                    <a:stretch>
                      <a:fillRect/>
                    </a:stretch>
                  </pic:blipFill>
                  <pic:spPr>
                    <a:xfrm>
                      <a:off x="0" y="0"/>
                      <a:ext cx="5269865" cy="2430780"/>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rPr>
          <w:szCs w:val="21"/>
        </w:rPr>
      </w:pPr>
      <w:r>
        <w:rPr>
          <w:rFonts w:hint="eastAsia"/>
          <w:szCs w:val="21"/>
        </w:rPr>
        <w:t>首页示意图</w:t>
      </w:r>
    </w:p>
    <w:p>
      <w:pPr>
        <w:spacing w:line="360" w:lineRule="auto"/>
      </w:pPr>
    </w:p>
    <w:p>
      <w:pPr>
        <w:numPr>
          <w:ilvl w:val="0"/>
          <w:numId w:val="2"/>
        </w:numPr>
        <w:spacing w:line="360" w:lineRule="auto"/>
        <w:ind w:firstLine="480" w:firstLineChars="200"/>
        <w:rPr>
          <w:sz w:val="24"/>
          <w:szCs w:val="24"/>
        </w:rPr>
      </w:pPr>
      <w:r>
        <w:rPr>
          <w:rFonts w:hint="eastAsia" w:ascii="宋体" w:hAnsi="宋体"/>
          <w:sz w:val="24"/>
          <w:szCs w:val="24"/>
        </w:rPr>
        <w:t xml:space="preserve"> 在“登录”页面,输入学校的工号和密码，点击【登录】按钮，即可登录成功；</w:t>
      </w:r>
    </w:p>
    <w:p>
      <w:pPr>
        <w:spacing w:line="360" w:lineRule="auto"/>
      </w:pPr>
      <w:r>
        <w:drawing>
          <wp:inline distT="0" distB="0" distL="114300" distR="114300">
            <wp:extent cx="5083810" cy="2841625"/>
            <wp:effectExtent l="104140" t="81915" r="107950" b="8636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14"/>
                    <a:stretch>
                      <a:fillRect/>
                    </a:stretch>
                  </pic:blipFill>
                  <pic:spPr>
                    <a:xfrm>
                      <a:off x="0" y="0"/>
                      <a:ext cx="5083810" cy="2841625"/>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ind w:firstLine="360" w:firstLineChars="200"/>
        <w:jc w:val="center"/>
        <w:rPr>
          <w:rFonts w:ascii="宋体" w:hAnsi="宋体"/>
          <w:sz w:val="18"/>
          <w:szCs w:val="18"/>
        </w:rPr>
      </w:pPr>
      <w:r>
        <w:rPr>
          <w:rFonts w:hint="eastAsia"/>
          <w:sz w:val="18"/>
          <w:szCs w:val="18"/>
        </w:rPr>
        <w:t>“</w:t>
      </w:r>
      <w:r>
        <w:rPr>
          <w:rFonts w:hint="eastAsia" w:ascii="宋体" w:hAnsi="宋体"/>
          <w:sz w:val="18"/>
          <w:szCs w:val="18"/>
        </w:rPr>
        <w:t>登录</w:t>
      </w:r>
      <w:r>
        <w:rPr>
          <w:rFonts w:hint="eastAsia"/>
          <w:sz w:val="18"/>
          <w:szCs w:val="18"/>
        </w:rPr>
        <w:t>/注册”示意图</w:t>
      </w:r>
    </w:p>
    <w:p>
      <w:pPr>
        <w:pStyle w:val="2"/>
        <w:numPr>
          <w:ilvl w:val="0"/>
          <w:numId w:val="1"/>
        </w:numPr>
        <w:bidi w:val="0"/>
      </w:pPr>
      <w:bookmarkStart w:id="5" w:name="_Toc524245549"/>
      <w:bookmarkStart w:id="6" w:name="_Toc28968"/>
      <w:r>
        <w:rPr>
          <w:rFonts w:hint="eastAsia"/>
        </w:rPr>
        <w:t>资源检索</w:t>
      </w:r>
      <w:bookmarkEnd w:id="5"/>
      <w:bookmarkEnd w:id="6"/>
    </w:p>
    <w:p>
      <w:pPr>
        <w:spacing w:line="360" w:lineRule="auto"/>
        <w:ind w:firstLine="480" w:firstLineChars="200"/>
        <w:rPr>
          <w:rFonts w:ascii="宋体" w:hAnsi="宋体" w:cs="宋体"/>
          <w:sz w:val="24"/>
          <w:szCs w:val="24"/>
        </w:rPr>
      </w:pPr>
      <w:r>
        <w:rPr>
          <w:rFonts w:hint="eastAsia" w:ascii="宋体" w:hAnsi="宋体" w:cs="宋体"/>
          <w:sz w:val="24"/>
          <w:szCs w:val="24"/>
        </w:rPr>
        <w:t>在首页搜索框输入任意词、作者、题名、ISBN等内容，点击“搜索”按钮，即可查搜索结果的内容。</w:t>
      </w:r>
    </w:p>
    <w:p>
      <w:pPr>
        <w:pStyle w:val="10"/>
        <w:spacing w:line="360" w:lineRule="auto"/>
        <w:ind w:firstLine="480"/>
        <w:rPr>
          <w:rFonts w:ascii="宋体" w:hAnsi="宋体" w:cs="宋体"/>
          <w:sz w:val="24"/>
          <w:szCs w:val="24"/>
        </w:rPr>
      </w:pPr>
      <w:r>
        <w:rPr>
          <w:rFonts w:hint="eastAsia" w:ascii="宋体" w:hAnsi="宋体" w:cs="宋体"/>
          <w:sz w:val="24"/>
          <w:szCs w:val="24"/>
        </w:rPr>
        <w:t>【馆藏资源】是指</w:t>
      </w:r>
      <w:r>
        <w:rPr>
          <w:rFonts w:hint="eastAsia" w:ascii="宋体" w:hAnsi="宋体" w:cs="宋体"/>
          <w:sz w:val="24"/>
          <w:szCs w:val="24"/>
          <w:lang w:val="en-US" w:eastAsia="zh-CN"/>
        </w:rPr>
        <w:t>本校</w:t>
      </w:r>
      <w:r>
        <w:rPr>
          <w:rFonts w:hint="eastAsia" w:ascii="宋体" w:hAnsi="宋体" w:cs="宋体"/>
          <w:sz w:val="24"/>
          <w:szCs w:val="24"/>
        </w:rPr>
        <w:t>已购电子书和纸质书资源，其中纸质资源通过与武汉理工大学OPAC系统进行接口对接，从而实时查看纸质资源情况。</w:t>
      </w:r>
    </w:p>
    <w:p>
      <w:pPr>
        <w:pStyle w:val="10"/>
        <w:spacing w:line="360" w:lineRule="auto"/>
        <w:ind w:firstLine="480"/>
        <w:rPr>
          <w:rFonts w:ascii="宋体" w:hAnsi="宋体" w:cs="宋体"/>
          <w:sz w:val="24"/>
          <w:szCs w:val="24"/>
        </w:rPr>
      </w:pPr>
      <w:r>
        <w:rPr>
          <w:rFonts w:hint="eastAsia" w:ascii="宋体" w:hAnsi="宋体" w:cs="宋体"/>
          <w:sz w:val="24"/>
          <w:szCs w:val="24"/>
        </w:rPr>
        <w:t>【书城资源】是指</w:t>
      </w:r>
      <w:r>
        <w:rPr>
          <w:rFonts w:hint="eastAsia" w:ascii="宋体" w:hAnsi="宋体" w:cs="宋体"/>
          <w:sz w:val="24"/>
          <w:szCs w:val="24"/>
          <w:lang w:val="en-US" w:eastAsia="zh-CN"/>
        </w:rPr>
        <w:t>本校</w:t>
      </w:r>
      <w:r>
        <w:rPr>
          <w:rFonts w:hint="eastAsia" w:ascii="宋体" w:hAnsi="宋体" w:cs="宋体"/>
          <w:sz w:val="24"/>
          <w:szCs w:val="24"/>
        </w:rPr>
        <w:t>未购电子书资源。</w:t>
      </w:r>
    </w:p>
    <w:p>
      <w:pPr>
        <w:pStyle w:val="10"/>
        <w:spacing w:line="360" w:lineRule="auto"/>
        <w:ind w:firstLine="480"/>
        <w:rPr>
          <w:rFonts w:ascii="宋体" w:hAnsi="宋体" w:cs="宋体"/>
          <w:sz w:val="24"/>
          <w:szCs w:val="24"/>
        </w:rPr>
      </w:pPr>
      <w:r>
        <w:rPr>
          <w:rFonts w:hint="eastAsia" w:ascii="宋体" w:hAnsi="宋体" w:cs="宋体"/>
          <w:sz w:val="24"/>
          <w:szCs w:val="24"/>
        </w:rPr>
        <w:t>检索结果页，【电子书】支持根据中图分类、资源类型、出版日期、出版社筛选资源，也支持点击最新资源、最热资源来选择资源展示的方式【纸质资源】仅支持查看和浏览，不支持筛选，鼠标点击资源封面和书名称均可查看资源详细信息。</w:t>
      </w:r>
    </w:p>
    <w:p>
      <w:pPr>
        <w:spacing w:line="360" w:lineRule="auto"/>
      </w:pPr>
      <w:r>
        <w:drawing>
          <wp:inline distT="0" distB="0" distL="114300" distR="114300">
            <wp:extent cx="5273040" cy="3501390"/>
            <wp:effectExtent l="106045" t="88265" r="107315" b="1060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5273040" cy="3501390"/>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rPr>
          <w:szCs w:val="21"/>
        </w:rPr>
      </w:pPr>
      <w:r>
        <w:rPr>
          <w:rFonts w:hint="eastAsia"/>
          <w:szCs w:val="21"/>
        </w:rPr>
        <w:t>馆藏资源示意图</w:t>
      </w:r>
    </w:p>
    <w:p>
      <w:pPr>
        <w:spacing w:line="360" w:lineRule="auto"/>
      </w:pPr>
      <w:r>
        <w:drawing>
          <wp:inline distT="0" distB="0" distL="114300" distR="114300">
            <wp:extent cx="5273040" cy="3729355"/>
            <wp:effectExtent l="106045" t="90805" r="107315" b="10414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6"/>
                    <a:stretch>
                      <a:fillRect/>
                    </a:stretch>
                  </pic:blipFill>
                  <pic:spPr>
                    <a:xfrm>
                      <a:off x="0" y="0"/>
                      <a:ext cx="5273040" cy="3729355"/>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rPr>
          <w:szCs w:val="21"/>
        </w:rPr>
      </w:pPr>
      <w:r>
        <w:rPr>
          <w:rFonts w:hint="eastAsia"/>
          <w:szCs w:val="21"/>
        </w:rPr>
        <w:t>书城资源示意图</w:t>
      </w:r>
    </w:p>
    <w:p>
      <w:pPr>
        <w:spacing w:line="360" w:lineRule="auto"/>
        <w:ind w:firstLine="480" w:firstLineChars="200"/>
        <w:rPr>
          <w:rFonts w:ascii="宋体" w:hAnsi="宋体" w:cs="宋体"/>
          <w:sz w:val="24"/>
          <w:szCs w:val="24"/>
        </w:rPr>
      </w:pPr>
      <w:bookmarkStart w:id="17" w:name="_GoBack"/>
      <w:bookmarkEnd w:id="17"/>
      <w:r>
        <w:rPr>
          <w:rFonts w:hint="eastAsia" w:ascii="宋体" w:hAnsi="宋体" w:cs="宋体"/>
          <w:sz w:val="24"/>
          <w:szCs w:val="24"/>
        </w:rPr>
        <w:t>【高级检索】支持根据资源名称、作者、出版单位、ISBN、中图分类、摘要、出版时间来筛选查找资源。</w:t>
      </w:r>
    </w:p>
    <w:p>
      <w:pPr>
        <w:spacing w:line="360" w:lineRule="auto"/>
      </w:pPr>
      <w:r>
        <w:drawing>
          <wp:inline distT="0" distB="0" distL="114300" distR="114300">
            <wp:extent cx="4909820" cy="3443605"/>
            <wp:effectExtent l="102870" t="88265" r="111760" b="8763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7"/>
                    <a:stretch>
                      <a:fillRect/>
                    </a:stretch>
                  </pic:blipFill>
                  <pic:spPr>
                    <a:xfrm>
                      <a:off x="0" y="0"/>
                      <a:ext cx="4909820" cy="3443605"/>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rPr>
          <w:szCs w:val="21"/>
        </w:rPr>
      </w:pPr>
      <w:r>
        <w:rPr>
          <w:rFonts w:hint="eastAsia"/>
          <w:szCs w:val="21"/>
        </w:rPr>
        <w:t>高级检索示意图</w:t>
      </w:r>
    </w:p>
    <w:p>
      <w:pPr>
        <w:spacing w:line="360" w:lineRule="auto"/>
      </w:pPr>
    </w:p>
    <w:p>
      <w:pPr>
        <w:pStyle w:val="2"/>
        <w:numPr>
          <w:ilvl w:val="0"/>
          <w:numId w:val="1"/>
        </w:numPr>
        <w:bidi w:val="0"/>
      </w:pPr>
      <w:bookmarkStart w:id="7" w:name="_Toc23686"/>
      <w:r>
        <w:rPr>
          <w:rFonts w:hint="eastAsia"/>
        </w:rPr>
        <w:t>资源阅读</w:t>
      </w:r>
      <w:bookmarkEnd w:id="7"/>
    </w:p>
    <w:p>
      <w:pPr>
        <w:spacing w:line="360" w:lineRule="auto"/>
        <w:ind w:firstLine="480" w:firstLineChars="200"/>
        <w:rPr>
          <w:rFonts w:ascii="宋体" w:hAnsi="宋体" w:cs="宋体"/>
          <w:sz w:val="24"/>
          <w:szCs w:val="24"/>
        </w:rPr>
      </w:pPr>
      <w:r>
        <w:rPr>
          <w:rFonts w:hint="eastAsia" w:ascii="宋体" w:hAnsi="宋体" w:cs="宋体"/>
          <w:sz w:val="24"/>
          <w:szCs w:val="24"/>
        </w:rPr>
        <w:t>资源详情页显示题名、出版社、出版时间、作者、ISBN、中图分类等资源的元数据信息，支持加入书架的操作，点击【立即阅读】按钮，选择对应资源格式，即可进入阅读页阅读资源。</w:t>
      </w:r>
    </w:p>
    <w:p>
      <w:pPr>
        <w:spacing w:line="360" w:lineRule="auto"/>
      </w:pPr>
      <w:r>
        <w:drawing>
          <wp:inline distT="0" distB="0" distL="114300" distR="114300">
            <wp:extent cx="5266690" cy="3602355"/>
            <wp:effectExtent l="106045" t="89535" r="113665" b="9906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8"/>
                    <a:stretch>
                      <a:fillRect/>
                    </a:stretch>
                  </pic:blipFill>
                  <pic:spPr>
                    <a:xfrm>
                      <a:off x="0" y="0"/>
                      <a:ext cx="5266690" cy="3602355"/>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rPr>
          <w:szCs w:val="21"/>
        </w:rPr>
      </w:pPr>
      <w:r>
        <w:rPr>
          <w:rFonts w:hint="eastAsia"/>
          <w:szCs w:val="21"/>
        </w:rPr>
        <w:t>已购电子书详情页示意图</w:t>
      </w:r>
    </w:p>
    <w:p>
      <w:pPr>
        <w:spacing w:line="360" w:lineRule="auto"/>
        <w:jc w:val="center"/>
      </w:pPr>
      <w:r>
        <w:drawing>
          <wp:inline distT="0" distB="0" distL="114300" distR="114300">
            <wp:extent cx="5272405" cy="3574415"/>
            <wp:effectExtent l="106045" t="89535" r="107950" b="8890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9"/>
                    <a:stretch>
                      <a:fillRect/>
                    </a:stretch>
                  </pic:blipFill>
                  <pic:spPr>
                    <a:xfrm>
                      <a:off x="0" y="0"/>
                      <a:ext cx="5272405" cy="3574415"/>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pPr>
      <w:r>
        <w:rPr>
          <w:rFonts w:hint="eastAsia"/>
          <w:szCs w:val="21"/>
        </w:rPr>
        <w:t>未购电子书详情页示意图</w:t>
      </w:r>
    </w:p>
    <w:p>
      <w:pPr>
        <w:spacing w:line="360" w:lineRule="auto"/>
      </w:pPr>
    </w:p>
    <w:p>
      <w:pPr>
        <w:spacing w:line="360" w:lineRule="auto"/>
        <w:ind w:firstLine="480" w:firstLineChars="200"/>
        <w:rPr>
          <w:rFonts w:ascii="宋体" w:hAnsi="宋体" w:cs="宋体"/>
          <w:sz w:val="24"/>
          <w:szCs w:val="24"/>
        </w:rPr>
      </w:pPr>
      <w:r>
        <w:rPr>
          <w:rFonts w:hint="eastAsia" w:ascii="宋体" w:hAnsi="宋体" w:cs="宋体"/>
          <w:sz w:val="24"/>
          <w:szCs w:val="24"/>
        </w:rPr>
        <w:t>电子书阅读页，滑动鼠标滚轮即可进行上下翻页操作。</w:t>
      </w:r>
    </w:p>
    <w:p>
      <w:pPr>
        <w:spacing w:line="360" w:lineRule="auto"/>
        <w:ind w:firstLine="480" w:firstLineChars="200"/>
        <w:rPr>
          <w:rFonts w:ascii="宋体" w:hAnsi="宋体" w:cs="宋体"/>
          <w:sz w:val="24"/>
          <w:szCs w:val="24"/>
        </w:rPr>
      </w:pPr>
    </w:p>
    <w:p>
      <w:pPr>
        <w:spacing w:line="360" w:lineRule="auto"/>
        <w:ind w:firstLine="480" w:firstLineChars="200"/>
        <w:rPr>
          <w:rFonts w:ascii="宋体" w:hAnsi="宋体" w:cs="宋体"/>
          <w:sz w:val="24"/>
          <w:szCs w:val="24"/>
        </w:rPr>
      </w:pPr>
      <w:r>
        <w:rPr>
          <w:rFonts w:hint="eastAsia" w:ascii="宋体" w:hAnsi="宋体" w:cs="宋体"/>
          <w:sz w:val="24"/>
          <w:szCs w:val="24"/>
        </w:rPr>
        <w:t>EPUB格式资源支持查看目录、文内检索、放大、页面跳转、设置背景、字体放大、指南等功能。</w:t>
      </w:r>
    </w:p>
    <w:p>
      <w:pPr>
        <w:spacing w:line="360" w:lineRule="auto"/>
        <w:ind w:firstLine="480" w:firstLineChars="200"/>
        <w:rPr>
          <w:rFonts w:ascii="宋体" w:hAnsi="宋体" w:cs="宋体"/>
          <w:sz w:val="24"/>
          <w:szCs w:val="24"/>
        </w:rPr>
      </w:pPr>
      <w:r>
        <w:rPr>
          <w:rFonts w:hint="eastAsia" w:ascii="宋体" w:hAnsi="宋体" w:cs="宋体"/>
          <w:sz w:val="24"/>
          <w:szCs w:val="24"/>
        </w:rPr>
        <w:t>PDF格式资源支持查看目录、文内检索、页面放大/缩小、页面跳转、重置、上/下一页、指南等功能。</w:t>
      </w:r>
    </w:p>
    <w:p>
      <w:pPr>
        <w:spacing w:line="360" w:lineRule="auto"/>
      </w:pPr>
    </w:p>
    <w:p>
      <w:pPr>
        <w:spacing w:line="360" w:lineRule="auto"/>
      </w:pPr>
    </w:p>
    <w:p>
      <w:pPr>
        <w:spacing w:line="360" w:lineRule="auto"/>
      </w:pPr>
      <w:r>
        <w:drawing>
          <wp:inline distT="0" distB="0" distL="114300" distR="114300">
            <wp:extent cx="4680585" cy="3404235"/>
            <wp:effectExtent l="100330" t="87630" r="114935" b="8953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0"/>
                    <a:stretch>
                      <a:fillRect/>
                    </a:stretch>
                  </pic:blipFill>
                  <pic:spPr>
                    <a:xfrm>
                      <a:off x="0" y="0"/>
                      <a:ext cx="4680585" cy="3404235"/>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pPr>
      <w:r>
        <w:rPr>
          <w:rFonts w:hint="eastAsia"/>
          <w:szCs w:val="21"/>
        </w:rPr>
        <w:t>电子书阅读页示意图</w:t>
      </w:r>
    </w:p>
    <w:p>
      <w:pPr>
        <w:spacing w:line="360" w:lineRule="auto"/>
      </w:pPr>
    </w:p>
    <w:p>
      <w:pPr>
        <w:spacing w:line="360" w:lineRule="auto"/>
      </w:pPr>
    </w:p>
    <w:p>
      <w:pPr>
        <w:pStyle w:val="2"/>
        <w:numPr>
          <w:ilvl w:val="0"/>
          <w:numId w:val="1"/>
        </w:numPr>
        <w:bidi w:val="0"/>
      </w:pPr>
      <w:bookmarkStart w:id="8" w:name="_Toc2848"/>
      <w:r>
        <w:rPr>
          <w:rFonts w:hint="eastAsia"/>
        </w:rPr>
        <w:t>个人中心</w:t>
      </w:r>
      <w:bookmarkEnd w:id="8"/>
    </w:p>
    <w:p>
      <w:pPr>
        <w:spacing w:line="360" w:lineRule="auto"/>
        <w:ind w:firstLine="480" w:firstLineChars="200"/>
        <w:rPr>
          <w:rFonts w:ascii="宋体" w:hAnsi="宋体" w:cs="宋体"/>
          <w:sz w:val="24"/>
          <w:szCs w:val="24"/>
        </w:rPr>
      </w:pPr>
      <w:r>
        <w:rPr>
          <w:rFonts w:hint="eastAsia" w:ascii="宋体" w:hAnsi="宋体" w:cs="宋体"/>
          <w:sz w:val="24"/>
          <w:szCs w:val="24"/>
        </w:rPr>
        <w:t>【个人中心】展示用户个人的信息及操作记录如：姓名、身份、性别、学/工号等，我的书架、我的荐购</w:t>
      </w:r>
      <w:r>
        <w:rPr>
          <w:rFonts w:hint="eastAsia" w:ascii="宋体" w:hAnsi="宋体" w:cs="宋体"/>
          <w:sz w:val="24"/>
          <w:szCs w:val="24"/>
          <w:lang w:eastAsia="zh-CN"/>
        </w:rPr>
        <w:t>、我的</w:t>
      </w:r>
      <w:r>
        <w:rPr>
          <w:rFonts w:hint="eastAsia" w:ascii="宋体" w:hAnsi="宋体" w:cs="宋体"/>
          <w:sz w:val="24"/>
          <w:szCs w:val="24"/>
          <w:lang w:val="en-US" w:eastAsia="zh-CN"/>
        </w:rPr>
        <w:t>浏览</w:t>
      </w:r>
      <w:r>
        <w:rPr>
          <w:rFonts w:hint="eastAsia" w:ascii="宋体" w:hAnsi="宋体" w:cs="宋体"/>
          <w:sz w:val="24"/>
          <w:szCs w:val="24"/>
        </w:rPr>
        <w:t>、我的消息</w:t>
      </w:r>
      <w:r>
        <w:rPr>
          <w:rFonts w:hint="eastAsia" w:ascii="宋体" w:hAnsi="宋体" w:cs="宋体"/>
          <w:sz w:val="24"/>
          <w:szCs w:val="24"/>
          <w:lang w:eastAsia="zh-CN"/>
        </w:rPr>
        <w:t>、</w:t>
      </w:r>
      <w:r>
        <w:rPr>
          <w:rFonts w:hint="eastAsia" w:ascii="宋体" w:hAnsi="宋体" w:cs="宋体"/>
          <w:sz w:val="24"/>
          <w:szCs w:val="24"/>
          <w:lang w:val="en-US" w:eastAsia="zh-CN"/>
        </w:rPr>
        <w:t>纸书借阅</w:t>
      </w:r>
      <w:r>
        <w:rPr>
          <w:rFonts w:hint="eastAsia" w:ascii="宋体" w:hAnsi="宋体" w:cs="宋体"/>
          <w:sz w:val="24"/>
          <w:szCs w:val="24"/>
        </w:rPr>
        <w:t>、教师荐读等内容。</w:t>
      </w:r>
    </w:p>
    <w:p>
      <w:pPr>
        <w:spacing w:line="360" w:lineRule="auto"/>
      </w:pPr>
      <w:r>
        <w:drawing>
          <wp:inline distT="0" distB="0" distL="114300" distR="114300">
            <wp:extent cx="5013960" cy="3445510"/>
            <wp:effectExtent l="103505" t="88265" r="121285" b="104775"/>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21"/>
                    <a:stretch>
                      <a:fillRect/>
                    </a:stretch>
                  </pic:blipFill>
                  <pic:spPr>
                    <a:xfrm>
                      <a:off x="0" y="0"/>
                      <a:ext cx="5013960" cy="3445510"/>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pPr>
      <w:r>
        <w:rPr>
          <w:rFonts w:hint="eastAsia"/>
          <w:szCs w:val="21"/>
        </w:rPr>
        <w:t>用户中心示意图</w:t>
      </w:r>
    </w:p>
    <w:p>
      <w:pPr>
        <w:pStyle w:val="3"/>
        <w:bidi w:val="0"/>
      </w:pPr>
      <w:bookmarkStart w:id="9" w:name="_Toc20707"/>
      <w:r>
        <w:rPr>
          <w:rFonts w:hint="eastAsia"/>
        </w:rPr>
        <w:t>5.1、我的书架</w:t>
      </w:r>
      <w:bookmarkEnd w:id="9"/>
    </w:p>
    <w:p>
      <w:pPr>
        <w:spacing w:line="360" w:lineRule="auto"/>
        <w:ind w:firstLine="720" w:firstLineChars="300"/>
        <w:rPr>
          <w:rFonts w:ascii="宋体" w:hAnsi="宋体" w:cs="宋体"/>
          <w:sz w:val="24"/>
          <w:szCs w:val="24"/>
        </w:rPr>
      </w:pPr>
      <w:r>
        <w:rPr>
          <w:rFonts w:hint="eastAsia" w:ascii="宋体" w:hAnsi="宋体" w:cs="宋体"/>
          <w:sz w:val="24"/>
          <w:szCs w:val="24"/>
        </w:rPr>
        <w:t>此模块主要呈现根据用户操作入书架功能时对资源的展示，支持读者根据书名称和筛选仅可已购资源的操作，同时对已购资源进行标识。</w:t>
      </w:r>
    </w:p>
    <w:p>
      <w:pPr>
        <w:spacing w:line="360" w:lineRule="auto"/>
        <w:jc w:val="center"/>
      </w:pPr>
      <w:r>
        <w:drawing>
          <wp:inline distT="0" distB="0" distL="114300" distR="114300">
            <wp:extent cx="4834255" cy="3319780"/>
            <wp:effectExtent l="101600" t="86995" r="112395" b="984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2"/>
                    <a:stretch>
                      <a:fillRect/>
                    </a:stretch>
                  </pic:blipFill>
                  <pic:spPr>
                    <a:xfrm>
                      <a:off x="0" y="0"/>
                      <a:ext cx="4834255" cy="3319780"/>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rPr>
          <w:szCs w:val="21"/>
        </w:rPr>
      </w:pPr>
      <w:r>
        <w:rPr>
          <w:rFonts w:hint="eastAsia"/>
          <w:szCs w:val="21"/>
        </w:rPr>
        <w:t>我的书架示意图</w:t>
      </w:r>
    </w:p>
    <w:p>
      <w:pPr>
        <w:pStyle w:val="3"/>
        <w:bidi w:val="0"/>
      </w:pPr>
      <w:bookmarkStart w:id="10" w:name="_Toc24536"/>
      <w:r>
        <w:rPr>
          <w:rFonts w:hint="eastAsia"/>
        </w:rPr>
        <w:t>5.2、我的荐购</w:t>
      </w:r>
      <w:bookmarkEnd w:id="10"/>
    </w:p>
    <w:p>
      <w:pPr>
        <w:spacing w:line="360" w:lineRule="auto"/>
        <w:rPr>
          <w:rFonts w:ascii="宋体" w:hAnsi="宋体" w:cs="宋体"/>
          <w:sz w:val="24"/>
          <w:szCs w:val="24"/>
        </w:rPr>
      </w:pPr>
    </w:p>
    <w:p>
      <w:pPr>
        <w:spacing w:line="360" w:lineRule="auto"/>
        <w:ind w:firstLine="720" w:firstLineChars="300"/>
        <w:rPr>
          <w:rFonts w:ascii="宋体" w:hAnsi="宋体" w:cs="宋体"/>
          <w:sz w:val="24"/>
          <w:szCs w:val="24"/>
        </w:rPr>
      </w:pPr>
      <w:r>
        <w:rPr>
          <w:rFonts w:hint="eastAsia" w:ascii="宋体" w:hAnsi="宋体" w:cs="宋体"/>
          <w:sz w:val="24"/>
          <w:szCs w:val="24"/>
        </w:rPr>
        <w:t>此模块主要呈现根据用户荐购未购资源时的记录进行资源展示，支持根据书名称查找资源，同时对已购资源进行标识。</w:t>
      </w:r>
    </w:p>
    <w:p>
      <w:pPr>
        <w:spacing w:line="360" w:lineRule="auto"/>
        <w:jc w:val="center"/>
      </w:pPr>
      <w:r>
        <w:drawing>
          <wp:inline distT="0" distB="0" distL="114300" distR="114300">
            <wp:extent cx="4774565" cy="3278505"/>
            <wp:effectExtent l="100965" t="86360" r="115570" b="10223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2"/>
                    <a:stretch>
                      <a:fillRect/>
                    </a:stretch>
                  </pic:blipFill>
                  <pic:spPr>
                    <a:xfrm>
                      <a:off x="0" y="0"/>
                      <a:ext cx="4774565" cy="3278505"/>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rPr>
          <w:szCs w:val="21"/>
        </w:rPr>
      </w:pPr>
      <w:r>
        <w:rPr>
          <w:rFonts w:hint="eastAsia"/>
          <w:szCs w:val="21"/>
        </w:rPr>
        <w:t>我的荐购示意图</w:t>
      </w:r>
    </w:p>
    <w:p>
      <w:pPr>
        <w:spacing w:line="360" w:lineRule="auto"/>
        <w:jc w:val="center"/>
      </w:pPr>
    </w:p>
    <w:p>
      <w:pPr>
        <w:pStyle w:val="3"/>
        <w:bidi w:val="0"/>
      </w:pPr>
      <w:bookmarkStart w:id="11" w:name="_Toc21356"/>
      <w:r>
        <w:rPr>
          <w:rFonts w:hint="eastAsia"/>
        </w:rPr>
        <w:t>5.3、我的</w:t>
      </w:r>
      <w:r>
        <w:rPr>
          <w:rFonts w:hint="eastAsia"/>
          <w:lang w:val="en-US" w:eastAsia="zh-CN"/>
        </w:rPr>
        <w:t>浏览</w:t>
      </w:r>
      <w:bookmarkEnd w:id="1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cs="宋体"/>
          <w:sz w:val="24"/>
          <w:szCs w:val="24"/>
        </w:rPr>
        <w:t>此模块主要</w:t>
      </w:r>
      <w:r>
        <w:rPr>
          <w:rFonts w:hint="eastAsia" w:ascii="宋体" w:hAnsi="宋体" w:cs="宋体"/>
          <w:sz w:val="24"/>
          <w:szCs w:val="24"/>
          <w:lang w:val="en-US" w:eastAsia="zh-CN"/>
        </w:rPr>
        <w:t>分资源浏览和检索词浏览的模块，资源浏览</w:t>
      </w:r>
      <w:r>
        <w:rPr>
          <w:rFonts w:hint="eastAsia" w:ascii="宋体" w:hAnsi="宋体" w:cs="宋体"/>
          <w:sz w:val="24"/>
          <w:szCs w:val="24"/>
        </w:rPr>
        <w:t>呈现读者</w:t>
      </w:r>
      <w:r>
        <w:rPr>
          <w:rFonts w:hint="eastAsia" w:ascii="宋体" w:hAnsi="宋体" w:cs="宋体"/>
          <w:sz w:val="24"/>
          <w:szCs w:val="24"/>
          <w:lang w:val="en-US" w:eastAsia="zh-CN"/>
        </w:rPr>
        <w:t>浏览电子书详情页进行记录，检索词记录呈现读者在搜索框输入的内容进行记录的数据，其中浏览图书记录支持点击图书封面进入图书详情页，检索词支持点击进入搜索结果页。</w:t>
      </w:r>
      <w:r>
        <w:drawing>
          <wp:inline distT="0" distB="0" distL="114300" distR="114300">
            <wp:extent cx="5267960" cy="26504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rcRect t="13367"/>
                    <a:stretch>
                      <a:fillRect/>
                    </a:stretch>
                  </pic:blipFill>
                  <pic:spPr>
                    <a:xfrm>
                      <a:off x="0" y="0"/>
                      <a:ext cx="5267960" cy="2650490"/>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rPr>
          <w:szCs w:val="21"/>
        </w:rPr>
      </w:pPr>
      <w:r>
        <w:rPr>
          <w:rFonts w:hint="eastAsia"/>
          <w:szCs w:val="21"/>
        </w:rPr>
        <w:t>我的</w:t>
      </w:r>
      <w:r>
        <w:rPr>
          <w:rFonts w:hint="eastAsia"/>
          <w:szCs w:val="21"/>
          <w:lang w:val="en-US" w:eastAsia="zh-CN"/>
        </w:rPr>
        <w:t>浏览</w:t>
      </w:r>
      <w:r>
        <w:rPr>
          <w:rFonts w:hint="eastAsia"/>
          <w:szCs w:val="21"/>
        </w:rPr>
        <w:t>示</w:t>
      </w:r>
      <w:r>
        <w:rPr>
          <w:rFonts w:hint="eastAsia"/>
          <w:szCs w:val="21"/>
          <w:lang w:val="en-US" w:eastAsia="zh-CN"/>
        </w:rPr>
        <w:t>-图书记录</w:t>
      </w:r>
      <w:r>
        <w:rPr>
          <w:rFonts w:hint="eastAsia"/>
          <w:szCs w:val="21"/>
        </w:rPr>
        <w:t>意图</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pPr>
      <w:r>
        <w:drawing>
          <wp:inline distT="0" distB="0" distL="114300" distR="114300">
            <wp:extent cx="5271135" cy="2797175"/>
            <wp:effectExtent l="106045" t="81280" r="109220" b="9334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4"/>
                    <a:stretch>
                      <a:fillRect/>
                    </a:stretch>
                  </pic:blipFill>
                  <pic:spPr>
                    <a:xfrm>
                      <a:off x="0" y="0"/>
                      <a:ext cx="5271135" cy="2797175"/>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pPr>
      <w:r>
        <w:rPr>
          <w:rFonts w:hint="eastAsia"/>
          <w:szCs w:val="21"/>
        </w:rPr>
        <w:t>我的</w:t>
      </w:r>
      <w:r>
        <w:rPr>
          <w:rFonts w:hint="eastAsia"/>
          <w:szCs w:val="21"/>
          <w:lang w:val="en-US" w:eastAsia="zh-CN"/>
        </w:rPr>
        <w:t>浏览</w:t>
      </w:r>
      <w:r>
        <w:rPr>
          <w:rFonts w:hint="eastAsia"/>
          <w:szCs w:val="21"/>
        </w:rPr>
        <w:t>示</w:t>
      </w:r>
      <w:r>
        <w:rPr>
          <w:rFonts w:hint="eastAsia"/>
          <w:szCs w:val="21"/>
          <w:lang w:val="en-US" w:eastAsia="zh-CN"/>
        </w:rPr>
        <w:t>-检索词记录</w:t>
      </w:r>
      <w:r>
        <w:rPr>
          <w:rFonts w:hint="eastAsia"/>
          <w:szCs w:val="21"/>
        </w:rPr>
        <w:t>意图</w:t>
      </w:r>
    </w:p>
    <w:p>
      <w:pPr>
        <w:spacing w:line="360" w:lineRule="auto"/>
      </w:pPr>
    </w:p>
    <w:p>
      <w:pPr>
        <w:pStyle w:val="3"/>
        <w:bidi w:val="0"/>
      </w:pPr>
      <w:bookmarkStart w:id="12" w:name="_Toc5059"/>
      <w:r>
        <w:rPr>
          <w:rFonts w:hint="eastAsia"/>
        </w:rPr>
        <w:t>5.</w:t>
      </w:r>
      <w:r>
        <w:rPr>
          <w:rFonts w:hint="eastAsia"/>
          <w:lang w:val="en-US" w:eastAsia="zh-CN"/>
        </w:rPr>
        <w:t>4</w:t>
      </w:r>
      <w:r>
        <w:rPr>
          <w:rFonts w:hint="eastAsia"/>
        </w:rPr>
        <w:t>、我的消息</w:t>
      </w:r>
      <w:bookmarkEnd w:id="12"/>
    </w:p>
    <w:p>
      <w:pPr>
        <w:spacing w:line="360" w:lineRule="auto"/>
        <w:ind w:firstLine="720" w:firstLineChars="300"/>
      </w:pPr>
      <w:r>
        <w:rPr>
          <w:rFonts w:hint="eastAsia" w:ascii="宋体" w:hAnsi="宋体" w:cs="宋体"/>
          <w:sz w:val="24"/>
          <w:szCs w:val="24"/>
        </w:rPr>
        <w:t>此模块主要呈现读者荐购资源后，</w:t>
      </w:r>
      <w:r>
        <w:rPr>
          <w:rFonts w:hint="eastAsia" w:ascii="宋体" w:hAnsi="宋体" w:cs="宋体"/>
          <w:sz w:val="24"/>
          <w:szCs w:val="24"/>
          <w:lang w:eastAsia="zh-CN"/>
        </w:rPr>
        <w:t>采购人员</w:t>
      </w:r>
      <w:r>
        <w:rPr>
          <w:rFonts w:hint="eastAsia" w:ascii="宋体" w:hAnsi="宋体" w:cs="宋体"/>
          <w:sz w:val="24"/>
          <w:szCs w:val="24"/>
        </w:rPr>
        <w:t>反馈的暂不采购回复信息、对荐购资源已采购的回复信息以及读者在教师荐读模块创建书单被上架的提示内容等信息内容，供读者关注和查看。</w:t>
      </w:r>
    </w:p>
    <w:p>
      <w:pPr>
        <w:spacing w:line="360" w:lineRule="auto"/>
        <w:jc w:val="center"/>
      </w:pPr>
      <w:r>
        <w:drawing>
          <wp:inline distT="0" distB="0" distL="114300" distR="114300">
            <wp:extent cx="4600575" cy="3150870"/>
            <wp:effectExtent l="99695" t="85090" r="100330" b="9779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5"/>
                    <a:stretch>
                      <a:fillRect/>
                    </a:stretch>
                  </pic:blipFill>
                  <pic:spPr>
                    <a:xfrm>
                      <a:off x="0" y="0"/>
                      <a:ext cx="4600575" cy="3150870"/>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rPr>
          <w:rFonts w:hint="eastAsia"/>
          <w:szCs w:val="21"/>
        </w:rPr>
      </w:pPr>
      <w:r>
        <w:rPr>
          <w:rFonts w:hint="eastAsia"/>
          <w:szCs w:val="21"/>
        </w:rPr>
        <w:t>我的消息示意图</w:t>
      </w:r>
    </w:p>
    <w:p>
      <w:pPr>
        <w:spacing w:line="360" w:lineRule="auto"/>
        <w:jc w:val="both"/>
        <w:rPr>
          <w:rFonts w:hint="eastAsia"/>
          <w:szCs w:val="21"/>
        </w:rPr>
      </w:pPr>
    </w:p>
    <w:p>
      <w:pPr>
        <w:pStyle w:val="3"/>
        <w:bidi w:val="0"/>
      </w:pPr>
      <w:bookmarkStart w:id="13" w:name="_Toc19509"/>
      <w:r>
        <w:rPr>
          <w:rFonts w:hint="eastAsia"/>
        </w:rPr>
        <w:t>5.</w:t>
      </w:r>
      <w:r>
        <w:rPr>
          <w:rFonts w:hint="eastAsia"/>
          <w:lang w:val="en-US" w:eastAsia="zh-CN"/>
        </w:rPr>
        <w:t>5</w:t>
      </w:r>
      <w:r>
        <w:rPr>
          <w:rFonts w:hint="eastAsia"/>
        </w:rPr>
        <w:t>、</w:t>
      </w:r>
      <w:r>
        <w:rPr>
          <w:rFonts w:hint="eastAsia"/>
          <w:lang w:val="en-US" w:eastAsia="zh-CN"/>
        </w:rPr>
        <w:t>纸书借阅</w:t>
      </w:r>
      <w:bookmarkEnd w:id="13"/>
    </w:p>
    <w:p>
      <w:pPr>
        <w:spacing w:line="360" w:lineRule="auto"/>
        <w:ind w:firstLine="720" w:firstLineChars="300"/>
        <w:rPr>
          <w:rFonts w:hint="eastAsia" w:ascii="宋体" w:hAnsi="宋体" w:cs="宋体"/>
          <w:sz w:val="24"/>
          <w:szCs w:val="24"/>
          <w:lang w:val="en-US" w:eastAsia="zh-CN"/>
        </w:rPr>
      </w:pPr>
      <w:r>
        <w:rPr>
          <w:rFonts w:hint="eastAsia" w:ascii="宋体" w:hAnsi="宋体" w:cs="宋体"/>
          <w:sz w:val="24"/>
          <w:szCs w:val="24"/>
        </w:rPr>
        <w:t>此模块主要呈现</w:t>
      </w:r>
      <w:r>
        <w:rPr>
          <w:rFonts w:hint="eastAsia" w:ascii="宋体" w:hAnsi="宋体" w:cs="宋体"/>
          <w:sz w:val="24"/>
          <w:szCs w:val="24"/>
          <w:lang w:val="en-US" w:eastAsia="zh-CN"/>
        </w:rPr>
        <w:t>纸质书借阅的信息，数据通过纸书借阅系统接口方式对接，支持读者查看当前借阅纸书。</w:t>
      </w:r>
    </w:p>
    <w:p>
      <w:pPr>
        <w:spacing w:line="360" w:lineRule="auto"/>
        <w:jc w:val="both"/>
      </w:pPr>
      <w:r>
        <w:drawing>
          <wp:inline distT="0" distB="0" distL="114300" distR="114300">
            <wp:extent cx="4798060" cy="2884805"/>
            <wp:effectExtent l="101600" t="82550" r="110490" b="9969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26"/>
                    <a:stretch>
                      <a:fillRect/>
                    </a:stretch>
                  </pic:blipFill>
                  <pic:spPr>
                    <a:xfrm>
                      <a:off x="0" y="0"/>
                      <a:ext cx="4798060" cy="2884805"/>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rPr>
          <w:rFonts w:hint="eastAsia"/>
          <w:szCs w:val="21"/>
        </w:rPr>
      </w:pPr>
      <w:r>
        <w:rPr>
          <w:rFonts w:hint="eastAsia"/>
          <w:szCs w:val="21"/>
          <w:lang w:val="en-US" w:eastAsia="zh-CN"/>
        </w:rPr>
        <w:t>纸书借阅-当前借阅</w:t>
      </w:r>
      <w:r>
        <w:rPr>
          <w:rFonts w:hint="eastAsia"/>
          <w:szCs w:val="21"/>
        </w:rPr>
        <w:t>示意图</w:t>
      </w:r>
    </w:p>
    <w:p>
      <w:pPr>
        <w:spacing w:line="360" w:lineRule="auto"/>
        <w:jc w:val="center"/>
        <w:rPr>
          <w:rFonts w:hint="eastAsia"/>
          <w:szCs w:val="21"/>
        </w:rPr>
      </w:pPr>
    </w:p>
    <w:p>
      <w:pPr>
        <w:spacing w:line="360" w:lineRule="auto"/>
        <w:jc w:val="center"/>
        <w:rPr>
          <w:rFonts w:hint="eastAsia"/>
        </w:rPr>
      </w:pPr>
    </w:p>
    <w:p>
      <w:pPr>
        <w:pStyle w:val="3"/>
        <w:bidi w:val="0"/>
        <w:rPr>
          <w:rFonts w:ascii="宋体" w:hAnsi="宋体" w:cs="宋体"/>
          <w:sz w:val="24"/>
          <w:szCs w:val="24"/>
        </w:rPr>
      </w:pPr>
      <w:bookmarkStart w:id="14" w:name="_Toc5738"/>
      <w:r>
        <w:rPr>
          <w:rFonts w:hint="eastAsia"/>
        </w:rPr>
        <w:t>5.</w:t>
      </w:r>
      <w:r>
        <w:rPr>
          <w:rFonts w:hint="eastAsia"/>
          <w:lang w:val="en-US" w:eastAsia="zh-CN"/>
        </w:rPr>
        <w:t>6</w:t>
      </w:r>
      <w:r>
        <w:rPr>
          <w:rFonts w:hint="eastAsia"/>
        </w:rPr>
        <w:t>、教师荐读</w:t>
      </w:r>
      <w:bookmarkEnd w:id="14"/>
    </w:p>
    <w:p>
      <w:pPr>
        <w:spacing w:line="360" w:lineRule="auto"/>
        <w:ind w:firstLine="720" w:firstLineChars="300"/>
        <w:rPr>
          <w:rFonts w:ascii="宋体" w:hAnsi="宋体" w:cs="宋体"/>
          <w:sz w:val="24"/>
          <w:szCs w:val="24"/>
        </w:rPr>
      </w:pPr>
      <w:r>
        <w:rPr>
          <w:rFonts w:hint="eastAsia" w:ascii="宋体" w:hAnsi="宋体" w:cs="宋体"/>
          <w:sz w:val="24"/>
          <w:szCs w:val="24"/>
        </w:rPr>
        <w:t>此模块主要呈现教师</w:t>
      </w:r>
      <w:r>
        <w:rPr>
          <w:rFonts w:hint="eastAsia" w:ascii="宋体" w:hAnsi="宋体" w:cs="宋体"/>
          <w:sz w:val="24"/>
          <w:szCs w:val="24"/>
          <w:lang w:val="en-US" w:eastAsia="zh-CN"/>
        </w:rPr>
        <w:t>人员自己</w:t>
      </w:r>
      <w:r>
        <w:rPr>
          <w:rFonts w:hint="eastAsia" w:ascii="宋体" w:hAnsi="宋体" w:cs="宋体"/>
          <w:sz w:val="24"/>
          <w:szCs w:val="24"/>
        </w:rPr>
        <w:t>推荐书单，仅支持身份为教师的读者查看，学生身份的不支持查看。教师荐读模块支持新增荐读书单、查看荐读书单的审核状态以及每个书单的详情内容。</w:t>
      </w:r>
    </w:p>
    <w:p>
      <w:pPr>
        <w:spacing w:line="360" w:lineRule="auto"/>
      </w:pPr>
      <w:r>
        <w:drawing>
          <wp:inline distT="0" distB="0" distL="114300" distR="114300">
            <wp:extent cx="5268595" cy="3710940"/>
            <wp:effectExtent l="106045" t="90805" r="111760" b="10350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7"/>
                    <a:stretch>
                      <a:fillRect/>
                    </a:stretch>
                  </pic:blipFill>
                  <pic:spPr>
                    <a:xfrm>
                      <a:off x="0" y="0"/>
                      <a:ext cx="5268595" cy="3710940"/>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rPr>
          <w:szCs w:val="21"/>
        </w:rPr>
      </w:pPr>
      <w:r>
        <w:rPr>
          <w:rFonts w:hint="eastAsia"/>
          <w:szCs w:val="21"/>
        </w:rPr>
        <w:t>教师荐读示意图</w:t>
      </w:r>
    </w:p>
    <w:p>
      <w:pPr>
        <w:spacing w:line="360" w:lineRule="auto"/>
        <w:ind w:firstLine="240" w:firstLineChars="100"/>
        <w:rPr>
          <w:rFonts w:ascii="宋体" w:hAnsi="宋体" w:cs="宋体"/>
          <w:sz w:val="24"/>
          <w:szCs w:val="24"/>
        </w:rPr>
      </w:pPr>
      <w:r>
        <w:rPr>
          <w:rFonts w:hint="eastAsia" w:ascii="宋体" w:hAnsi="宋体" w:cs="宋体"/>
          <w:sz w:val="24"/>
          <w:szCs w:val="24"/>
        </w:rPr>
        <w:t>①新增荐读书单：</w:t>
      </w:r>
      <w:r>
        <w:rPr>
          <w:rFonts w:hint="eastAsia" w:ascii="宋体" w:hAnsi="宋体" w:cs="宋体"/>
          <w:sz w:val="24"/>
          <w:szCs w:val="24"/>
          <w:lang w:val="en-US" w:eastAsia="zh-CN"/>
        </w:rPr>
        <w:t>教师人员</w:t>
      </w:r>
      <w:r>
        <w:rPr>
          <w:rFonts w:hint="eastAsia" w:ascii="宋体" w:hAnsi="宋体" w:cs="宋体"/>
          <w:sz w:val="24"/>
          <w:szCs w:val="24"/>
        </w:rPr>
        <w:t>通过点击“新增荐读书单”，可填写【书单名称】、【书单推荐语】、【推荐图书】、【上传视频】，点击确定按钮即可提交书单。</w:t>
      </w:r>
    </w:p>
    <w:p>
      <w:pPr>
        <w:spacing w:line="360" w:lineRule="auto"/>
        <w:ind w:firstLine="240" w:firstLineChars="100"/>
        <w:rPr>
          <w:rFonts w:ascii="宋体" w:hAnsi="宋体" w:cs="宋体"/>
          <w:sz w:val="24"/>
          <w:szCs w:val="24"/>
        </w:rPr>
      </w:pPr>
      <w:r>
        <w:rPr>
          <w:rFonts w:hint="eastAsia" w:ascii="宋体" w:hAnsi="宋体" w:cs="宋体"/>
          <w:sz w:val="24"/>
          <w:szCs w:val="24"/>
        </w:rPr>
        <w:t>说明：推荐的图书</w:t>
      </w:r>
      <w:r>
        <w:rPr>
          <w:rFonts w:hint="eastAsia" w:ascii="宋体" w:hAnsi="宋体" w:cs="宋体"/>
          <w:sz w:val="24"/>
          <w:szCs w:val="24"/>
          <w:lang w:val="en-US" w:eastAsia="zh-CN"/>
        </w:rPr>
        <w:t>应大于4本</w:t>
      </w:r>
      <w:r>
        <w:rPr>
          <w:rFonts w:hint="eastAsia" w:ascii="宋体" w:hAnsi="宋体" w:cs="宋体"/>
          <w:sz w:val="24"/>
          <w:szCs w:val="24"/>
        </w:rPr>
        <w:t>，最多40本，可推荐已购电子书和未购电子书，纸质图书不支持推荐。</w:t>
      </w:r>
      <w:r>
        <w:rPr>
          <w:rFonts w:hint="eastAsia" w:ascii="宋体" w:hAnsi="宋体" w:cs="宋体"/>
          <w:sz w:val="24"/>
          <w:szCs w:val="24"/>
          <w:lang w:val="en-US" w:eastAsia="zh-CN"/>
        </w:rPr>
        <w:t>荐读书单不支持草稿箱，需一次性创建书单。</w:t>
      </w:r>
    </w:p>
    <w:p>
      <w:pPr>
        <w:spacing w:line="360" w:lineRule="auto"/>
        <w:ind w:firstLine="210" w:firstLineChars="100"/>
      </w:pPr>
    </w:p>
    <w:p>
      <w:pPr>
        <w:spacing w:line="360" w:lineRule="auto"/>
      </w:pPr>
      <w:r>
        <w:drawing>
          <wp:inline distT="0" distB="0" distL="114300" distR="114300">
            <wp:extent cx="5269865" cy="2786380"/>
            <wp:effectExtent l="106045" t="81280" r="110490" b="8509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8"/>
                    <a:stretch>
                      <a:fillRect/>
                    </a:stretch>
                  </pic:blipFill>
                  <pic:spPr>
                    <a:xfrm>
                      <a:off x="0" y="0"/>
                      <a:ext cx="5269865" cy="2786380"/>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pPr>
      <w:r>
        <w:rPr>
          <w:rFonts w:hint="eastAsia"/>
          <w:szCs w:val="21"/>
        </w:rPr>
        <w:t>新增荐读书单示意图</w:t>
      </w:r>
    </w:p>
    <w:p>
      <w:pPr>
        <w:spacing w:line="360" w:lineRule="auto"/>
      </w:pPr>
    </w:p>
    <w:p>
      <w:pPr>
        <w:spacing w:line="360" w:lineRule="auto"/>
        <w:ind w:firstLine="240" w:firstLineChars="100"/>
        <w:rPr>
          <w:rFonts w:hint="default" w:eastAsia="宋体"/>
          <w:sz w:val="24"/>
          <w:szCs w:val="24"/>
          <w:lang w:val="en-US" w:eastAsia="zh-CN"/>
        </w:rPr>
      </w:pPr>
      <w:r>
        <w:rPr>
          <w:rFonts w:hint="eastAsia"/>
          <w:sz w:val="24"/>
          <w:szCs w:val="24"/>
          <w:lang w:val="en-US" w:eastAsia="zh-CN"/>
        </w:rPr>
        <w:t>提交后的书单将显示在【待审核】的页面下，等待运营人员审核。</w:t>
      </w:r>
    </w:p>
    <w:p>
      <w:pPr>
        <w:spacing w:line="360" w:lineRule="auto"/>
        <w:ind w:firstLine="210" w:firstLineChars="100"/>
      </w:pPr>
      <w:r>
        <w:drawing>
          <wp:inline distT="0" distB="0" distL="114300" distR="114300">
            <wp:extent cx="5261610" cy="2345690"/>
            <wp:effectExtent l="106045" t="76835" r="118745" b="9207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9"/>
                    <a:stretch>
                      <a:fillRect/>
                    </a:stretch>
                  </pic:blipFill>
                  <pic:spPr>
                    <a:xfrm>
                      <a:off x="0" y="0"/>
                      <a:ext cx="5261610" cy="2345690"/>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pPr>
      <w:r>
        <w:rPr>
          <w:rFonts w:hint="eastAsia"/>
          <w:szCs w:val="21"/>
        </w:rPr>
        <w:t>被驳回书单示意图</w:t>
      </w:r>
    </w:p>
    <w:p>
      <w:pPr>
        <w:spacing w:line="360" w:lineRule="auto"/>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sz w:val="24"/>
          <w:szCs w:val="24"/>
          <w:lang w:val="en-US" w:eastAsia="zh-CN"/>
        </w:rPr>
      </w:pPr>
      <w:r>
        <w:rPr>
          <w:rFonts w:hint="eastAsia"/>
          <w:sz w:val="24"/>
          <w:szCs w:val="24"/>
        </w:rPr>
        <w:t>【已审核】表示书单被</w:t>
      </w:r>
      <w:r>
        <w:rPr>
          <w:rFonts w:hint="eastAsia"/>
          <w:sz w:val="24"/>
          <w:szCs w:val="24"/>
          <w:lang w:eastAsia="zh-CN"/>
        </w:rPr>
        <w:t>运营人员</w:t>
      </w:r>
      <w:r>
        <w:rPr>
          <w:rFonts w:hint="eastAsia"/>
          <w:sz w:val="24"/>
          <w:szCs w:val="24"/>
        </w:rPr>
        <w:t>审核通过并上架在教师荐读专栏页面，可供读者使用。</w:t>
      </w:r>
      <w:r>
        <w:rPr>
          <w:rFonts w:hint="eastAsia"/>
          <w:sz w:val="24"/>
          <w:szCs w:val="24"/>
          <w:lang w:val="en-US" w:eastAsia="zh-CN"/>
        </w:rPr>
        <w:t>教师可通过点击【查看书单】来查看书单的详情。</w:t>
      </w:r>
    </w:p>
    <w:p>
      <w:pPr>
        <w:spacing w:line="360" w:lineRule="auto"/>
        <w:rPr>
          <w:sz w:val="24"/>
          <w:szCs w:val="24"/>
        </w:rPr>
      </w:pPr>
    </w:p>
    <w:p>
      <w:pPr>
        <w:spacing w:line="360" w:lineRule="auto"/>
      </w:pPr>
      <w:r>
        <w:drawing>
          <wp:inline distT="0" distB="0" distL="114300" distR="114300">
            <wp:extent cx="5271135" cy="2600325"/>
            <wp:effectExtent l="106045" t="79375" r="109220" b="8255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30"/>
                    <a:stretch>
                      <a:fillRect/>
                    </a:stretch>
                  </pic:blipFill>
                  <pic:spPr>
                    <a:xfrm>
                      <a:off x="0" y="0"/>
                      <a:ext cx="5271135" cy="2600325"/>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pPr>
      <w:r>
        <w:rPr>
          <w:rFonts w:hint="eastAsia"/>
          <w:szCs w:val="21"/>
        </w:rPr>
        <w:t>已审核书单示意图</w:t>
      </w:r>
    </w:p>
    <w:p>
      <w:pPr>
        <w:spacing w:line="360" w:lineRule="auto"/>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③荐读书</w:t>
      </w:r>
      <w:r>
        <w:rPr>
          <w:rFonts w:hint="eastAsia" w:ascii="宋体" w:hAnsi="宋体" w:cs="宋体"/>
          <w:sz w:val="24"/>
          <w:szCs w:val="24"/>
        </w:rPr>
        <w:t>单详情：</w:t>
      </w:r>
      <w:r>
        <w:rPr>
          <w:rFonts w:hint="eastAsia"/>
          <w:sz w:val="24"/>
          <w:szCs w:val="24"/>
        </w:rPr>
        <w:t>可查看到单个书单名称、发布人、发布时间、图书量、阅读量、浏览量、推荐语、视频、推荐的图书等内容，其中视频如果未上传时，整个视频区域将隐藏。</w:t>
      </w:r>
    </w:p>
    <w:p>
      <w:pPr>
        <w:spacing w:line="360" w:lineRule="auto"/>
        <w:rPr>
          <w:sz w:val="24"/>
          <w:szCs w:val="24"/>
        </w:rPr>
      </w:pPr>
    </w:p>
    <w:p>
      <w:pPr>
        <w:spacing w:line="360" w:lineRule="auto"/>
      </w:pPr>
      <w:r>
        <w:drawing>
          <wp:inline distT="0" distB="0" distL="114300" distR="114300">
            <wp:extent cx="5266690" cy="3703955"/>
            <wp:effectExtent l="106045" t="90805" r="113665" b="9144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31"/>
                    <a:stretch>
                      <a:fillRect/>
                    </a:stretch>
                  </pic:blipFill>
                  <pic:spPr>
                    <a:xfrm>
                      <a:off x="0" y="0"/>
                      <a:ext cx="5266690" cy="3703955"/>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pPr>
      <w:r>
        <w:rPr>
          <w:rFonts w:hint="eastAsia"/>
          <w:szCs w:val="21"/>
        </w:rPr>
        <w:t>单个书单示意图</w:t>
      </w:r>
    </w:p>
    <w:p>
      <w:pPr>
        <w:pStyle w:val="2"/>
        <w:numPr>
          <w:ilvl w:val="0"/>
          <w:numId w:val="1"/>
        </w:numPr>
        <w:bidi w:val="0"/>
      </w:pPr>
      <w:bookmarkStart w:id="15" w:name="_Toc32093"/>
      <w:r>
        <w:rPr>
          <w:rFonts w:hint="eastAsia"/>
        </w:rPr>
        <w:t>教师荐读专栏</w:t>
      </w:r>
      <w:bookmarkEnd w:id="15"/>
    </w:p>
    <w:p>
      <w:pPr>
        <w:spacing w:line="360" w:lineRule="auto"/>
        <w:ind w:firstLine="480" w:firstLineChars="200"/>
        <w:rPr>
          <w:rFonts w:ascii="宋体" w:hAnsi="宋体" w:cs="宋体"/>
          <w:sz w:val="24"/>
          <w:szCs w:val="24"/>
        </w:rPr>
      </w:pPr>
      <w:r>
        <w:rPr>
          <w:rFonts w:hint="eastAsia" w:ascii="宋体" w:hAnsi="宋体" w:cs="宋体"/>
          <w:sz w:val="24"/>
          <w:szCs w:val="24"/>
        </w:rPr>
        <w:t>【教师荐读专栏】展示</w:t>
      </w:r>
      <w:r>
        <w:rPr>
          <w:rFonts w:hint="eastAsia" w:ascii="宋体" w:hAnsi="宋体" w:cs="宋体"/>
          <w:sz w:val="24"/>
          <w:szCs w:val="24"/>
          <w:lang w:eastAsia="zh-CN"/>
        </w:rPr>
        <w:t>教师</w:t>
      </w:r>
      <w:r>
        <w:rPr>
          <w:rFonts w:hint="eastAsia" w:ascii="宋体" w:hAnsi="宋体" w:cs="宋体"/>
          <w:sz w:val="24"/>
          <w:szCs w:val="24"/>
        </w:rPr>
        <w:t>们</w:t>
      </w:r>
      <w:r>
        <w:rPr>
          <w:rFonts w:hint="eastAsia" w:ascii="宋体" w:hAnsi="宋体" w:cs="宋体"/>
          <w:sz w:val="24"/>
          <w:szCs w:val="24"/>
          <w:lang w:val="en-US" w:eastAsia="zh-CN"/>
        </w:rPr>
        <w:t>在个人中心-教师荐读模块</w:t>
      </w:r>
      <w:r>
        <w:rPr>
          <w:rFonts w:hint="eastAsia" w:ascii="宋体" w:hAnsi="宋体" w:cs="宋体"/>
          <w:sz w:val="24"/>
          <w:szCs w:val="24"/>
        </w:rPr>
        <w:t>亲自</w:t>
      </w:r>
      <w:r>
        <w:rPr>
          <w:rFonts w:hint="eastAsia" w:ascii="宋体" w:hAnsi="宋体" w:cs="宋体"/>
          <w:sz w:val="24"/>
          <w:szCs w:val="24"/>
          <w:lang w:val="en-US" w:eastAsia="zh-CN"/>
        </w:rPr>
        <w:t>新建</w:t>
      </w:r>
      <w:r>
        <w:rPr>
          <w:rFonts w:hint="eastAsia" w:ascii="宋体" w:hAnsi="宋体" w:cs="宋体"/>
          <w:sz w:val="24"/>
          <w:szCs w:val="24"/>
        </w:rPr>
        <w:t>的书单，页面主要分为“荐读专区”和“荐读榜单”，支持根据关键字进行检索，供读者浏览、阅读及学习。</w:t>
      </w:r>
    </w:p>
    <w:p>
      <w:pPr>
        <w:spacing w:line="360" w:lineRule="auto"/>
        <w:ind w:firstLine="480" w:firstLineChars="200"/>
        <w:rPr>
          <w:rFonts w:ascii="宋体" w:hAnsi="宋体" w:cs="宋体"/>
          <w:sz w:val="24"/>
          <w:szCs w:val="24"/>
        </w:rPr>
      </w:pPr>
      <w:r>
        <w:rPr>
          <w:rFonts w:hint="eastAsia" w:ascii="宋体" w:hAnsi="宋体" w:cs="宋体"/>
          <w:sz w:val="24"/>
          <w:szCs w:val="24"/>
        </w:rPr>
        <w:t>【荐读专区】:根据最新上架的书单倒序展示，如果有置顶书单就优先按照置顶书单顺序显示，每个书单主要显示信息有</w:t>
      </w:r>
      <w:r>
        <w:rPr>
          <w:rFonts w:hint="eastAsia"/>
          <w:sz w:val="24"/>
          <w:szCs w:val="24"/>
        </w:rPr>
        <w:t>书单名称、发布人、发布时间、图书量、阅读量、浏览量、推荐语及推荐图书</w:t>
      </w:r>
      <w:r>
        <w:rPr>
          <w:rFonts w:hint="eastAsia" w:ascii="宋体" w:hAnsi="宋体" w:cs="宋体"/>
          <w:sz w:val="24"/>
          <w:szCs w:val="24"/>
        </w:rPr>
        <w:t>。</w:t>
      </w:r>
    </w:p>
    <w:p>
      <w:pPr>
        <w:spacing w:line="360" w:lineRule="auto"/>
        <w:ind w:firstLine="480" w:firstLineChars="200"/>
        <w:rPr>
          <w:rFonts w:ascii="宋体" w:hAnsi="宋体" w:cs="宋体"/>
          <w:sz w:val="24"/>
          <w:szCs w:val="24"/>
        </w:rPr>
      </w:pPr>
      <w:r>
        <w:rPr>
          <w:rFonts w:hint="eastAsia" w:ascii="宋体" w:hAnsi="宋体" w:cs="宋体"/>
          <w:sz w:val="24"/>
          <w:szCs w:val="24"/>
        </w:rPr>
        <w:t>【阅读量】:是指用户点击单个书单</w:t>
      </w:r>
      <w:r>
        <w:rPr>
          <w:rFonts w:hint="eastAsia" w:ascii="宋体" w:hAnsi="宋体" w:cs="宋体"/>
          <w:sz w:val="24"/>
          <w:szCs w:val="24"/>
          <w:lang w:eastAsia="zh-CN"/>
        </w:rPr>
        <w:t>的</w:t>
      </w:r>
      <w:r>
        <w:rPr>
          <w:rFonts w:hint="eastAsia" w:ascii="宋体" w:hAnsi="宋体" w:cs="宋体"/>
          <w:sz w:val="24"/>
          <w:szCs w:val="24"/>
        </w:rPr>
        <w:t>单本图书时，系统进行统计的数据，每点击</w:t>
      </w:r>
      <w:r>
        <w:rPr>
          <w:rFonts w:hint="eastAsia" w:ascii="宋体" w:hAnsi="宋体" w:cs="宋体"/>
          <w:sz w:val="24"/>
          <w:szCs w:val="24"/>
          <w:lang w:val="en-US" w:eastAsia="zh-CN"/>
        </w:rPr>
        <w:t>一次</w:t>
      </w:r>
      <w:r>
        <w:rPr>
          <w:rFonts w:hint="eastAsia" w:ascii="宋体" w:hAnsi="宋体" w:cs="宋体"/>
          <w:sz w:val="24"/>
          <w:szCs w:val="24"/>
        </w:rPr>
        <w:t>系统将记录</w:t>
      </w:r>
      <w:r>
        <w:rPr>
          <w:rFonts w:hint="eastAsia" w:ascii="宋体" w:hAnsi="宋体" w:cs="宋体"/>
          <w:sz w:val="24"/>
          <w:szCs w:val="24"/>
          <w:lang w:val="en-US" w:eastAsia="zh-CN"/>
        </w:rPr>
        <w:t>为</w:t>
      </w:r>
      <w:r>
        <w:rPr>
          <w:rFonts w:hint="eastAsia" w:ascii="宋体" w:hAnsi="宋体" w:cs="宋体"/>
          <w:sz w:val="24"/>
          <w:szCs w:val="24"/>
        </w:rPr>
        <w:t>1个阅读量。</w:t>
      </w:r>
    </w:p>
    <w:p>
      <w:pPr>
        <w:spacing w:line="360" w:lineRule="auto"/>
        <w:ind w:firstLine="480" w:firstLineChars="200"/>
        <w:rPr>
          <w:rFonts w:ascii="宋体" w:hAnsi="宋体" w:cs="宋体"/>
          <w:sz w:val="24"/>
          <w:szCs w:val="24"/>
        </w:rPr>
      </w:pPr>
      <w:r>
        <w:rPr>
          <w:rFonts w:hint="eastAsia" w:ascii="宋体" w:hAnsi="宋体" w:cs="宋体"/>
          <w:sz w:val="24"/>
          <w:szCs w:val="24"/>
        </w:rPr>
        <w:t>【浏览量】:是指用户点击书单进入单个书单详情页进行浏览时，系统进行统计的数据，每浏览一次系统将记录</w:t>
      </w:r>
      <w:r>
        <w:rPr>
          <w:rFonts w:hint="eastAsia" w:ascii="宋体" w:hAnsi="宋体" w:cs="宋体"/>
          <w:sz w:val="24"/>
          <w:szCs w:val="24"/>
          <w:lang w:val="en-US" w:eastAsia="zh-CN"/>
        </w:rPr>
        <w:t>为</w:t>
      </w:r>
      <w:r>
        <w:rPr>
          <w:rFonts w:hint="eastAsia" w:ascii="宋体" w:hAnsi="宋体" w:cs="宋体"/>
          <w:sz w:val="24"/>
          <w:szCs w:val="24"/>
        </w:rPr>
        <w:t>1个浏览量。</w:t>
      </w:r>
    </w:p>
    <w:p>
      <w:pPr>
        <w:spacing w:line="360" w:lineRule="auto"/>
        <w:ind w:firstLine="480" w:firstLineChars="200"/>
        <w:rPr>
          <w:rFonts w:ascii="宋体" w:hAnsi="宋体" w:cs="宋体"/>
          <w:sz w:val="24"/>
          <w:szCs w:val="24"/>
        </w:rPr>
      </w:pPr>
    </w:p>
    <w:p>
      <w:pPr>
        <w:spacing w:line="360" w:lineRule="auto"/>
      </w:pPr>
      <w:r>
        <w:drawing>
          <wp:inline distT="0" distB="0" distL="114300" distR="114300">
            <wp:extent cx="5264785" cy="3173730"/>
            <wp:effectExtent l="106045" t="85090" r="115570" b="9398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2"/>
                    <a:stretch>
                      <a:fillRect/>
                    </a:stretch>
                  </pic:blipFill>
                  <pic:spPr>
                    <a:xfrm>
                      <a:off x="0" y="0"/>
                      <a:ext cx="5264785" cy="3173730"/>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rPr>
          <w:szCs w:val="21"/>
        </w:rPr>
      </w:pPr>
      <w:r>
        <w:rPr>
          <w:rFonts w:hint="eastAsia"/>
          <w:szCs w:val="21"/>
        </w:rPr>
        <w:t>荐读专区示意图</w:t>
      </w:r>
    </w:p>
    <w:p>
      <w:pPr>
        <w:spacing w:line="360" w:lineRule="auto"/>
        <w:ind w:firstLine="480" w:firstLineChars="200"/>
        <w:rPr>
          <w:rFonts w:ascii="宋体" w:hAnsi="宋体" w:cs="宋体"/>
          <w:sz w:val="24"/>
          <w:szCs w:val="24"/>
        </w:rPr>
      </w:pPr>
      <w:r>
        <w:rPr>
          <w:rFonts w:hint="eastAsia" w:ascii="宋体" w:hAnsi="宋体" w:cs="宋体"/>
          <w:sz w:val="24"/>
          <w:szCs w:val="24"/>
        </w:rPr>
        <w:t>【荐读榜单】:根据总次数量最高的倒序展示榜单，主要显示信息有</w:t>
      </w:r>
      <w:r>
        <w:rPr>
          <w:rFonts w:hint="eastAsia"/>
          <w:sz w:val="24"/>
          <w:szCs w:val="24"/>
        </w:rPr>
        <w:t>书单名称、发布人、发布时间、图书量、总次数、阅读量、浏览量、推荐语及推荐图书</w:t>
      </w:r>
      <w:r>
        <w:rPr>
          <w:rFonts w:hint="eastAsia" w:ascii="宋体" w:hAnsi="宋体" w:cs="宋体"/>
          <w:sz w:val="24"/>
          <w:szCs w:val="24"/>
        </w:rPr>
        <w:t>。</w:t>
      </w:r>
    </w:p>
    <w:p>
      <w:pPr>
        <w:spacing w:line="360" w:lineRule="auto"/>
        <w:ind w:firstLine="480" w:firstLineChars="200"/>
        <w:rPr>
          <w:rFonts w:ascii="宋体" w:hAnsi="宋体" w:cs="宋体"/>
          <w:sz w:val="24"/>
          <w:szCs w:val="24"/>
        </w:rPr>
      </w:pPr>
      <w:r>
        <w:rPr>
          <w:rFonts w:hint="eastAsia" w:ascii="宋体" w:hAnsi="宋体" w:cs="宋体"/>
          <w:sz w:val="24"/>
          <w:szCs w:val="24"/>
        </w:rPr>
        <w:t>【总次数】:是指阅读量和浏览量的总和。</w:t>
      </w:r>
    </w:p>
    <w:p>
      <w:pPr>
        <w:spacing w:line="360" w:lineRule="auto"/>
      </w:pPr>
      <w:r>
        <w:drawing>
          <wp:inline distT="0" distB="0" distL="114300" distR="114300">
            <wp:extent cx="5273040" cy="3579495"/>
            <wp:effectExtent l="106045" t="89535" r="107315" b="10287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33"/>
                    <a:stretch>
                      <a:fillRect/>
                    </a:stretch>
                  </pic:blipFill>
                  <pic:spPr>
                    <a:xfrm>
                      <a:off x="0" y="0"/>
                      <a:ext cx="5273040" cy="3579495"/>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pPr>
      <w:r>
        <w:rPr>
          <w:rFonts w:hint="eastAsia"/>
          <w:szCs w:val="21"/>
        </w:rPr>
        <w:t>荐读榜单示意图</w:t>
      </w:r>
    </w:p>
    <w:p>
      <w:pPr>
        <w:pStyle w:val="2"/>
        <w:numPr>
          <w:ilvl w:val="0"/>
          <w:numId w:val="1"/>
        </w:numPr>
        <w:bidi w:val="0"/>
      </w:pPr>
      <w:bookmarkStart w:id="16" w:name="_Toc22336"/>
      <w:r>
        <w:rPr>
          <w:rFonts w:hint="eastAsia"/>
          <w:lang w:val="en-US" w:eastAsia="zh-CN"/>
        </w:rPr>
        <w:t>图书馆专题荐读库</w:t>
      </w:r>
      <w:bookmarkEnd w:id="16"/>
    </w:p>
    <w:p>
      <w:pPr>
        <w:spacing w:line="360" w:lineRule="auto"/>
        <w:ind w:firstLine="480" w:firstLineChars="200"/>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图书馆专题荐读库</w:t>
      </w:r>
      <w:r>
        <w:rPr>
          <w:rFonts w:hint="eastAsia" w:ascii="宋体" w:hAnsi="宋体" w:cs="宋体"/>
          <w:sz w:val="24"/>
          <w:szCs w:val="24"/>
        </w:rPr>
        <w:t>】展示</w:t>
      </w:r>
      <w:r>
        <w:rPr>
          <w:rFonts w:hint="eastAsia" w:ascii="宋体" w:hAnsi="宋体" w:cs="宋体"/>
          <w:sz w:val="24"/>
          <w:szCs w:val="24"/>
          <w:lang w:val="en-US" w:eastAsia="zh-CN"/>
        </w:rPr>
        <w:t>图书馆运营人员</w:t>
      </w:r>
      <w:r>
        <w:rPr>
          <w:rFonts w:hint="eastAsia" w:ascii="宋体" w:hAnsi="宋体" w:cs="宋体"/>
          <w:sz w:val="24"/>
          <w:szCs w:val="24"/>
        </w:rPr>
        <w:t>亲自</w:t>
      </w:r>
      <w:r>
        <w:rPr>
          <w:rFonts w:hint="eastAsia" w:ascii="宋体" w:hAnsi="宋体" w:cs="宋体"/>
          <w:sz w:val="24"/>
          <w:szCs w:val="24"/>
          <w:lang w:val="en-US" w:eastAsia="zh-CN"/>
        </w:rPr>
        <w:t>在管理端</w:t>
      </w:r>
      <w:r>
        <w:rPr>
          <w:rFonts w:hint="eastAsia" w:ascii="宋体" w:hAnsi="宋体" w:cs="宋体"/>
          <w:sz w:val="24"/>
          <w:szCs w:val="24"/>
        </w:rPr>
        <w:t>推荐的</w:t>
      </w:r>
      <w:r>
        <w:rPr>
          <w:rFonts w:hint="eastAsia" w:ascii="宋体" w:hAnsi="宋体" w:cs="宋体"/>
          <w:sz w:val="24"/>
          <w:szCs w:val="24"/>
          <w:lang w:val="en-US" w:eastAsia="zh-CN"/>
        </w:rPr>
        <w:t>专题</w:t>
      </w:r>
      <w:r>
        <w:rPr>
          <w:rFonts w:hint="eastAsia" w:ascii="宋体" w:hAnsi="宋体" w:cs="宋体"/>
          <w:sz w:val="24"/>
          <w:szCs w:val="24"/>
        </w:rPr>
        <w:t>，供读者浏览、阅读及学习。</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专题内容</w:t>
      </w:r>
      <w:r>
        <w:rPr>
          <w:rFonts w:hint="eastAsia" w:ascii="宋体" w:hAnsi="宋体" w:cs="宋体"/>
          <w:sz w:val="24"/>
          <w:szCs w:val="24"/>
        </w:rPr>
        <w:t>】:根据最新上架的</w:t>
      </w:r>
      <w:r>
        <w:rPr>
          <w:rFonts w:hint="eastAsia" w:ascii="宋体" w:hAnsi="宋体" w:cs="宋体"/>
          <w:sz w:val="24"/>
          <w:szCs w:val="24"/>
          <w:lang w:val="en-US" w:eastAsia="zh-CN"/>
        </w:rPr>
        <w:t>专题</w:t>
      </w:r>
      <w:r>
        <w:rPr>
          <w:rFonts w:hint="eastAsia" w:ascii="宋体" w:hAnsi="宋体" w:cs="宋体"/>
          <w:sz w:val="24"/>
          <w:szCs w:val="24"/>
        </w:rPr>
        <w:t>倒序展示，每个</w:t>
      </w:r>
      <w:r>
        <w:rPr>
          <w:rFonts w:hint="eastAsia" w:ascii="宋体" w:hAnsi="宋体" w:cs="宋体"/>
          <w:sz w:val="24"/>
          <w:szCs w:val="24"/>
          <w:lang w:val="en-US" w:eastAsia="zh-CN"/>
        </w:rPr>
        <w:t>专题</w:t>
      </w:r>
      <w:r>
        <w:rPr>
          <w:rFonts w:hint="eastAsia" w:ascii="宋体" w:hAnsi="宋体" w:cs="宋体"/>
          <w:sz w:val="24"/>
          <w:szCs w:val="24"/>
        </w:rPr>
        <w:t>主要显示信息有</w:t>
      </w:r>
      <w:r>
        <w:rPr>
          <w:rFonts w:hint="eastAsia" w:ascii="宋体" w:hAnsi="宋体" w:cs="宋体"/>
          <w:sz w:val="24"/>
          <w:szCs w:val="24"/>
          <w:lang w:val="en-US" w:eastAsia="zh-CN"/>
        </w:rPr>
        <w:t>专题图片、</w:t>
      </w:r>
      <w:r>
        <w:rPr>
          <w:rFonts w:hint="eastAsia"/>
          <w:sz w:val="24"/>
          <w:szCs w:val="24"/>
        </w:rPr>
        <w:t>名称、</w:t>
      </w:r>
      <w:r>
        <w:rPr>
          <w:rFonts w:hint="eastAsia"/>
          <w:sz w:val="24"/>
          <w:szCs w:val="24"/>
          <w:lang w:val="en-US" w:eastAsia="zh-CN"/>
        </w:rPr>
        <w:t>介绍、</w:t>
      </w:r>
      <w:r>
        <w:rPr>
          <w:rFonts w:hint="eastAsia"/>
          <w:sz w:val="24"/>
          <w:szCs w:val="24"/>
        </w:rPr>
        <w:t>图书量、浏览量、</w:t>
      </w:r>
      <w:r>
        <w:rPr>
          <w:rFonts w:hint="eastAsia"/>
          <w:sz w:val="24"/>
          <w:szCs w:val="24"/>
          <w:lang w:val="en-US" w:eastAsia="zh-CN"/>
        </w:rPr>
        <w:t>及电子图书</w:t>
      </w:r>
      <w:r>
        <w:rPr>
          <w:rFonts w:hint="eastAsia" w:ascii="宋体" w:hAnsi="宋体" w:cs="宋体"/>
          <w:sz w:val="24"/>
          <w:szCs w:val="24"/>
        </w:rPr>
        <w:t>。</w:t>
      </w:r>
    </w:p>
    <w:p>
      <w:pPr>
        <w:spacing w:line="360" w:lineRule="auto"/>
        <w:ind w:firstLine="480" w:firstLineChars="200"/>
        <w:rPr>
          <w:rFonts w:hint="eastAsia" w:ascii="宋体" w:hAnsi="宋体" w:cs="宋体"/>
          <w:sz w:val="24"/>
          <w:szCs w:val="24"/>
        </w:rPr>
      </w:pPr>
    </w:p>
    <w:p>
      <w:pPr>
        <w:spacing w:line="360" w:lineRule="auto"/>
        <w:ind w:firstLine="420" w:firstLineChars="200"/>
        <w:jc w:val="center"/>
        <w:rPr>
          <w:rFonts w:hint="eastAsia" w:ascii="宋体" w:hAnsi="宋体" w:cs="宋体"/>
          <w:sz w:val="24"/>
          <w:szCs w:val="24"/>
        </w:rPr>
      </w:pPr>
      <w:r>
        <w:drawing>
          <wp:inline distT="0" distB="0" distL="114300" distR="114300">
            <wp:extent cx="3733800" cy="3743325"/>
            <wp:effectExtent l="90805" t="90805" r="99695" b="10922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34"/>
                    <a:stretch>
                      <a:fillRect/>
                    </a:stretch>
                  </pic:blipFill>
                  <pic:spPr>
                    <a:xfrm>
                      <a:off x="0" y="0"/>
                      <a:ext cx="3733800" cy="3743325"/>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rPr>
          <w:rFonts w:hint="eastAsia"/>
          <w:szCs w:val="21"/>
        </w:rPr>
      </w:pPr>
      <w:r>
        <w:rPr>
          <w:rFonts w:hint="eastAsia"/>
          <w:szCs w:val="21"/>
          <w:lang w:val="en-US" w:eastAsia="zh-CN"/>
        </w:rPr>
        <w:t>图书馆专题荐读库</w:t>
      </w:r>
      <w:r>
        <w:rPr>
          <w:rFonts w:hint="eastAsia"/>
          <w:szCs w:val="21"/>
        </w:rPr>
        <w:t>示意图</w:t>
      </w:r>
    </w:p>
    <w:p>
      <w:pPr>
        <w:spacing w:line="360" w:lineRule="auto"/>
        <w:jc w:val="both"/>
        <w:rPr>
          <w:rFonts w:hint="eastAsia"/>
          <w:szCs w:val="21"/>
        </w:rPr>
      </w:pPr>
    </w:p>
    <w:p>
      <w:pPr>
        <w:spacing w:line="360" w:lineRule="auto"/>
        <w:ind w:firstLine="480" w:firstLineChars="200"/>
        <w:rPr>
          <w:rFonts w:hint="eastAsia"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单个专题内容</w:t>
      </w:r>
      <w:r>
        <w:rPr>
          <w:rFonts w:hint="eastAsia" w:ascii="宋体" w:hAnsi="宋体" w:cs="宋体"/>
          <w:sz w:val="24"/>
          <w:szCs w:val="24"/>
        </w:rPr>
        <w:t>】:</w:t>
      </w:r>
      <w:r>
        <w:rPr>
          <w:rFonts w:hint="eastAsia" w:ascii="宋体" w:hAnsi="宋体" w:cs="宋体"/>
          <w:sz w:val="24"/>
          <w:szCs w:val="24"/>
          <w:lang w:val="en-US" w:eastAsia="zh-CN"/>
        </w:rPr>
        <w:t>单</w:t>
      </w:r>
      <w:r>
        <w:rPr>
          <w:rFonts w:hint="eastAsia" w:ascii="宋体" w:hAnsi="宋体" w:cs="宋体"/>
          <w:sz w:val="24"/>
          <w:szCs w:val="24"/>
        </w:rPr>
        <w:t>个</w:t>
      </w:r>
      <w:r>
        <w:rPr>
          <w:rFonts w:hint="eastAsia" w:ascii="宋体" w:hAnsi="宋体" w:cs="宋体"/>
          <w:sz w:val="24"/>
          <w:szCs w:val="24"/>
          <w:lang w:val="en-US" w:eastAsia="zh-CN"/>
        </w:rPr>
        <w:t>专题</w:t>
      </w:r>
      <w:r>
        <w:rPr>
          <w:rFonts w:hint="eastAsia" w:ascii="宋体" w:hAnsi="宋体" w:cs="宋体"/>
          <w:sz w:val="24"/>
          <w:szCs w:val="24"/>
        </w:rPr>
        <w:t>主要</w:t>
      </w:r>
      <w:r>
        <w:rPr>
          <w:rFonts w:hint="eastAsia" w:ascii="宋体" w:hAnsi="宋体" w:cs="宋体"/>
          <w:sz w:val="24"/>
          <w:szCs w:val="24"/>
          <w:lang w:val="en-US" w:eastAsia="zh-CN"/>
        </w:rPr>
        <w:t>专题名称、电子书封面、书名称的信息，支持读者通过关键字检索此专题的电子书。</w:t>
      </w:r>
    </w:p>
    <w:p>
      <w:pPr>
        <w:spacing w:line="360" w:lineRule="auto"/>
        <w:jc w:val="center"/>
        <w:rPr>
          <w:rFonts w:hint="eastAsia"/>
          <w:szCs w:val="21"/>
        </w:rPr>
      </w:pPr>
    </w:p>
    <w:p>
      <w:pPr>
        <w:spacing w:line="360" w:lineRule="auto"/>
        <w:jc w:val="cente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EBD77F"/>
    <w:multiLevelType w:val="singleLevel"/>
    <w:tmpl w:val="11EBD77F"/>
    <w:lvl w:ilvl="0" w:tentative="0">
      <w:start w:val="1"/>
      <w:numFmt w:val="decimal"/>
      <w:lvlText w:val="%1."/>
      <w:lvlJc w:val="left"/>
      <w:pPr>
        <w:tabs>
          <w:tab w:val="left" w:pos="312"/>
        </w:tabs>
      </w:pPr>
    </w:lvl>
  </w:abstractNum>
  <w:abstractNum w:abstractNumId="1">
    <w:nsid w:val="3D7E5431"/>
    <w:multiLevelType w:val="multilevel"/>
    <w:tmpl w:val="3D7E543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JmZDlhZWE4ZjlmM2FkOWRmOGZmYjE1ODM1Zjk5NzgifQ=="/>
  </w:docVars>
  <w:rsids>
    <w:rsidRoot w:val="2312384B"/>
    <w:rsid w:val="00087540"/>
    <w:rsid w:val="001706A0"/>
    <w:rsid w:val="0078143C"/>
    <w:rsid w:val="00B46348"/>
    <w:rsid w:val="013D11D9"/>
    <w:rsid w:val="015C48BA"/>
    <w:rsid w:val="024C2B81"/>
    <w:rsid w:val="02E77B5B"/>
    <w:rsid w:val="031E62CB"/>
    <w:rsid w:val="0331105F"/>
    <w:rsid w:val="03334657"/>
    <w:rsid w:val="03483348"/>
    <w:rsid w:val="0361440A"/>
    <w:rsid w:val="037113F3"/>
    <w:rsid w:val="03E102AA"/>
    <w:rsid w:val="05645F47"/>
    <w:rsid w:val="05A65DBA"/>
    <w:rsid w:val="06DF2C77"/>
    <w:rsid w:val="07272F0C"/>
    <w:rsid w:val="083A658E"/>
    <w:rsid w:val="0B462863"/>
    <w:rsid w:val="0B5A00BC"/>
    <w:rsid w:val="0BAA1044"/>
    <w:rsid w:val="0BC22426"/>
    <w:rsid w:val="0C030754"/>
    <w:rsid w:val="0C1404FD"/>
    <w:rsid w:val="0C6A2581"/>
    <w:rsid w:val="0D77200A"/>
    <w:rsid w:val="0DE95727"/>
    <w:rsid w:val="0F31382A"/>
    <w:rsid w:val="107006A2"/>
    <w:rsid w:val="11A413EA"/>
    <w:rsid w:val="11CF764A"/>
    <w:rsid w:val="121A67F7"/>
    <w:rsid w:val="121F5BBC"/>
    <w:rsid w:val="127B0C68"/>
    <w:rsid w:val="147742FE"/>
    <w:rsid w:val="14D67AAF"/>
    <w:rsid w:val="163C2CF3"/>
    <w:rsid w:val="168E7DA0"/>
    <w:rsid w:val="174F240F"/>
    <w:rsid w:val="17D4262F"/>
    <w:rsid w:val="193051B9"/>
    <w:rsid w:val="1A68351D"/>
    <w:rsid w:val="1A8E78C8"/>
    <w:rsid w:val="1B087B35"/>
    <w:rsid w:val="1B740D26"/>
    <w:rsid w:val="1C5E3E4E"/>
    <w:rsid w:val="1D0746E8"/>
    <w:rsid w:val="1E7A2AF8"/>
    <w:rsid w:val="1EC21DA9"/>
    <w:rsid w:val="1EF34658"/>
    <w:rsid w:val="1F1A7E37"/>
    <w:rsid w:val="1F4B48B0"/>
    <w:rsid w:val="1F525822"/>
    <w:rsid w:val="1FE81CE3"/>
    <w:rsid w:val="205D447F"/>
    <w:rsid w:val="20D84591"/>
    <w:rsid w:val="2312384B"/>
    <w:rsid w:val="24480FA2"/>
    <w:rsid w:val="25067C8B"/>
    <w:rsid w:val="25315EDA"/>
    <w:rsid w:val="25B8272D"/>
    <w:rsid w:val="28E37E6A"/>
    <w:rsid w:val="28E868B0"/>
    <w:rsid w:val="2CE455E0"/>
    <w:rsid w:val="2D0619FA"/>
    <w:rsid w:val="2E075A2A"/>
    <w:rsid w:val="2E27684E"/>
    <w:rsid w:val="2EE04425"/>
    <w:rsid w:val="2F2B1DEB"/>
    <w:rsid w:val="2F3E36CD"/>
    <w:rsid w:val="30450A8C"/>
    <w:rsid w:val="30AB6B41"/>
    <w:rsid w:val="30F524B2"/>
    <w:rsid w:val="33525999"/>
    <w:rsid w:val="34036C94"/>
    <w:rsid w:val="34A060A7"/>
    <w:rsid w:val="351729F7"/>
    <w:rsid w:val="360D204B"/>
    <w:rsid w:val="36407D2B"/>
    <w:rsid w:val="36700C56"/>
    <w:rsid w:val="38276F30"/>
    <w:rsid w:val="388C54AA"/>
    <w:rsid w:val="3B63450B"/>
    <w:rsid w:val="3C5C5193"/>
    <w:rsid w:val="3D3659E4"/>
    <w:rsid w:val="3DD26AD3"/>
    <w:rsid w:val="3E0B0C1F"/>
    <w:rsid w:val="3FCF2120"/>
    <w:rsid w:val="40035EED"/>
    <w:rsid w:val="41AD347B"/>
    <w:rsid w:val="41D57EC1"/>
    <w:rsid w:val="42733236"/>
    <w:rsid w:val="43AD124F"/>
    <w:rsid w:val="446D0F76"/>
    <w:rsid w:val="4620004A"/>
    <w:rsid w:val="47D20620"/>
    <w:rsid w:val="489857A5"/>
    <w:rsid w:val="4A0B3127"/>
    <w:rsid w:val="4AC41647"/>
    <w:rsid w:val="4BA74728"/>
    <w:rsid w:val="4C42043D"/>
    <w:rsid w:val="4D4B55A6"/>
    <w:rsid w:val="4D5F4AE3"/>
    <w:rsid w:val="4DBF5582"/>
    <w:rsid w:val="4FC65A43"/>
    <w:rsid w:val="502E31B3"/>
    <w:rsid w:val="51F2795F"/>
    <w:rsid w:val="52E275C0"/>
    <w:rsid w:val="52FC2DD4"/>
    <w:rsid w:val="547F2161"/>
    <w:rsid w:val="54E4023C"/>
    <w:rsid w:val="55346B5F"/>
    <w:rsid w:val="59710803"/>
    <w:rsid w:val="597A2299"/>
    <w:rsid w:val="5984601A"/>
    <w:rsid w:val="59A97480"/>
    <w:rsid w:val="59FC6A77"/>
    <w:rsid w:val="5A1A2FE7"/>
    <w:rsid w:val="5B9763A3"/>
    <w:rsid w:val="5C0E2D9C"/>
    <w:rsid w:val="5D3C699E"/>
    <w:rsid w:val="5D7B37AF"/>
    <w:rsid w:val="5D8C26D8"/>
    <w:rsid w:val="5DB6074F"/>
    <w:rsid w:val="5F0E693A"/>
    <w:rsid w:val="5F684DAA"/>
    <w:rsid w:val="5FC84F57"/>
    <w:rsid w:val="60FB3145"/>
    <w:rsid w:val="6280188D"/>
    <w:rsid w:val="62A74555"/>
    <w:rsid w:val="63084640"/>
    <w:rsid w:val="637745E8"/>
    <w:rsid w:val="642F125B"/>
    <w:rsid w:val="66124991"/>
    <w:rsid w:val="66AC1952"/>
    <w:rsid w:val="66E0683D"/>
    <w:rsid w:val="69A022B3"/>
    <w:rsid w:val="6C111246"/>
    <w:rsid w:val="6D601515"/>
    <w:rsid w:val="6DE83416"/>
    <w:rsid w:val="6E010843"/>
    <w:rsid w:val="6E192634"/>
    <w:rsid w:val="6F6D46CD"/>
    <w:rsid w:val="6FE809EF"/>
    <w:rsid w:val="70F92D2F"/>
    <w:rsid w:val="718547A5"/>
    <w:rsid w:val="71E03B95"/>
    <w:rsid w:val="73557E93"/>
    <w:rsid w:val="73DD4830"/>
    <w:rsid w:val="73E00C6A"/>
    <w:rsid w:val="75AF0042"/>
    <w:rsid w:val="75EF25F8"/>
    <w:rsid w:val="76F8382E"/>
    <w:rsid w:val="77130569"/>
    <w:rsid w:val="78D635FC"/>
    <w:rsid w:val="7BA60164"/>
    <w:rsid w:val="7C432117"/>
    <w:rsid w:val="7C501917"/>
    <w:rsid w:val="7D6730C3"/>
    <w:rsid w:val="7EE04E09"/>
    <w:rsid w:val="7EF16182"/>
    <w:rsid w:val="7FB322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unhideWhenUsed/>
    <w:qFormat/>
    <w:uiPriority w:val="9"/>
    <w:pPr>
      <w:keepNext/>
      <w:keepLines/>
      <w:spacing w:before="260" w:after="260" w:line="416" w:lineRule="auto"/>
      <w:outlineLvl w:val="1"/>
    </w:pPr>
    <w:rPr>
      <w:rFonts w:ascii="Calibri Light" w:hAnsi="Calibri Light"/>
      <w:b/>
      <w:bCs/>
      <w:sz w:val="32"/>
      <w:szCs w:val="32"/>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5">
    <w:name w:val="toc 1"/>
    <w:basedOn w:val="1"/>
    <w:next w:val="1"/>
    <w:autoRedefine/>
    <w:qFormat/>
    <w:uiPriority w:val="0"/>
  </w:style>
  <w:style w:type="paragraph" w:styleId="6">
    <w:name w:val="toc 2"/>
    <w:basedOn w:val="1"/>
    <w:next w:val="1"/>
    <w:autoRedefine/>
    <w:qFormat/>
    <w:uiPriority w:val="0"/>
    <w:pPr>
      <w:ind w:left="420" w:leftChars="200"/>
    </w:pPr>
  </w:style>
  <w:style w:type="character" w:styleId="9">
    <w:name w:val="Hyperlink"/>
    <w:basedOn w:val="8"/>
    <w:autoRedefine/>
    <w:unhideWhenUsed/>
    <w:qFormat/>
    <w:uiPriority w:val="99"/>
    <w:rPr>
      <w:color w:val="0563C1"/>
      <w:u w:val="single"/>
    </w:rPr>
  </w:style>
  <w:style w:type="paragraph" w:styleId="10">
    <w:name w:val="List Paragraph"/>
    <w:basedOn w:val="1"/>
    <w:autoRedefine/>
    <w:qFormat/>
    <w:uiPriority w:val="34"/>
    <w:pPr>
      <w:ind w:firstLine="420" w:firstLineChars="200"/>
    </w:pPr>
  </w:style>
  <w:style w:type="paragraph" w:customStyle="1" w:styleId="11">
    <w:name w:val="WPSOffice手动目录 1"/>
    <w:autoRedefine/>
    <w:qFormat/>
    <w:uiPriority w:val="0"/>
    <w:rPr>
      <w:rFonts w:asciiTheme="minorHAnsi" w:hAnsiTheme="minorHAnsi" w:eastAsiaTheme="minorEastAsia" w:cstheme="minorBidi"/>
      <w:lang w:val="en-US" w:eastAsia="zh-CN" w:bidi="ar-SA"/>
    </w:rPr>
  </w:style>
  <w:style w:type="paragraph" w:customStyle="1" w:styleId="12">
    <w:name w:val="WPSOffice手动目录 2"/>
    <w:autoRedefine/>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2734</Words>
  <Characters>2781</Characters>
  <Lines>19</Lines>
  <Paragraphs>5</Paragraphs>
  <TotalTime>7</TotalTime>
  <ScaleCrop>false</ScaleCrop>
  <LinksUpToDate>false</LinksUpToDate>
  <CharactersWithSpaces>3142</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2022-05-19T05:22:00Z</dcterms:created>
  <dc:creator>lidm</dc:creator>
  <cp:lastModifiedBy>佳蝶</cp:lastModifiedBy>
  <dcterms:modified xsi:type="dcterms:W3CDTF">2024-05-13T03:24:40Z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D0897A171EEE4F9EBE91C12FACDA9DEB_13</vt:lpwstr>
  </property>
</Properties>
</file>